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29" w:rsidRDefault="00AF0A29">
      <w:pPr>
        <w:pStyle w:val="Titre"/>
      </w:pPr>
      <w:r>
        <w:t>CNCDP, Avis N° 15 -15</w:t>
      </w:r>
    </w:p>
    <w:p w:rsidR="00AF0A29" w:rsidRDefault="00AF0A29">
      <w:pPr>
        <w:pStyle w:val="Sous-titre"/>
      </w:pPr>
      <w:r>
        <w:t>Avis rendu le</w:t>
      </w:r>
      <w:r w:rsidR="008F0B13">
        <w:t xml:space="preserve"> 25/11/</w:t>
      </w:r>
      <w:r>
        <w:t>2015</w:t>
      </w:r>
    </w:p>
    <w:p w:rsidR="001E72C5" w:rsidRDefault="001E72C5" w:rsidP="001E72C5">
      <w:pPr>
        <w:pStyle w:val="Indexation"/>
        <w:rPr>
          <w:rFonts w:ascii="Palatino Linotype" w:hAnsi="Palatino Linotype" w:cs="Palatino Linotype"/>
          <w:b w:val="0"/>
          <w:bCs w:val="0"/>
        </w:rPr>
      </w:pPr>
      <w:r>
        <w:t xml:space="preserve">Principes </w:t>
      </w:r>
      <w:r w:rsidR="00AF0A29">
        <w:t xml:space="preserve">et Articles du </w:t>
      </w:r>
      <w:r w:rsidR="00BC0DB0">
        <w:t>C</w:t>
      </w:r>
      <w:r w:rsidR="00AF0A29">
        <w:t xml:space="preserve">ode cités dans l'avis : </w:t>
      </w:r>
      <w:r>
        <w:rPr>
          <w:rFonts w:ascii="Palatino Linotype" w:hAnsi="Palatino Linotype" w:cs="Palatino Linotype"/>
          <w:b w:val="0"/>
          <w:bCs w:val="0"/>
        </w:rPr>
        <w:t xml:space="preserve">Principes 1, 2, 3, 4, 6. Articles 9, 11, 13, 14, 17, 20, 24, 25. </w:t>
      </w:r>
    </w:p>
    <w:p w:rsidR="00AF0A29" w:rsidRDefault="00AF0A29">
      <w:pPr>
        <w:pStyle w:val="Sous-titre"/>
        <w:spacing w:line="240" w:lineRule="auto"/>
        <w:rPr>
          <w:rFonts w:cs="Times New Roman"/>
          <w:b w:val="0"/>
          <w:bCs w:val="0"/>
        </w:rPr>
      </w:pPr>
    </w:p>
    <w:p w:rsidR="00AF0A29" w:rsidRDefault="00AF0A29">
      <w:pPr>
        <w:pStyle w:val="EncadrCentr"/>
        <w:jc w:val="both"/>
      </w:pPr>
      <w:r>
        <w:t>Le code de déontologie des psychologues concerne les personnes habilitées à porter le titre de psychologue conformément à la loi n°85-772 du 25 juillet 1985 (JO du 26 juillet 1985). Le code de déontologie des psychologues de 1996 a été actualisé en février 2012, et c’est sur la base de celui-ci que la Commission rend désormais ses avis.</w:t>
      </w:r>
    </w:p>
    <w:p w:rsidR="00AF0A29" w:rsidRDefault="00AF0A29">
      <w:pPr>
        <w:pStyle w:val="Titre1"/>
      </w:pPr>
      <w:r>
        <w:t>RESUME DE LA DEMANDE</w:t>
      </w:r>
    </w:p>
    <w:p w:rsidR="006D1531" w:rsidRDefault="00AF0A29" w:rsidP="00906784">
      <w:r>
        <w:t>La demande émane de la belle-mère d’un enfant</w:t>
      </w:r>
      <w:r w:rsidR="004A3EF6">
        <w:t xml:space="preserve"> de dix ans</w:t>
      </w:r>
      <w:r w:rsidR="001B4595">
        <w:t>, et porte sur une attestation</w:t>
      </w:r>
      <w:r>
        <w:t xml:space="preserve"> produite par un psychologue, au </w:t>
      </w:r>
      <w:r w:rsidR="004A3EF6">
        <w:t>sujet de l’enfant et adressée à son</w:t>
      </w:r>
      <w:r>
        <w:t xml:space="preserve"> père d’une part et à sa mère d’autre part. </w:t>
      </w:r>
    </w:p>
    <w:p w:rsidR="006D1531" w:rsidRDefault="006D1531" w:rsidP="006D1531">
      <w:r>
        <w:t>Afin de transmettre les conclusions de son analyse clinique</w:t>
      </w:r>
      <w:r w:rsidR="001B4595">
        <w:t xml:space="preserve"> aux </w:t>
      </w:r>
      <w:r w:rsidR="001B4595">
        <w:t>deux parents</w:t>
      </w:r>
      <w:r>
        <w:t xml:space="preserve">, le psychologue les </w:t>
      </w:r>
      <w:r w:rsidR="001B4595">
        <w:t xml:space="preserve">a </w:t>
      </w:r>
      <w:r w:rsidR="001B4595">
        <w:t>sollicités</w:t>
      </w:r>
      <w:r w:rsidR="001B4595">
        <w:t xml:space="preserve"> </w:t>
      </w:r>
      <w:r>
        <w:t xml:space="preserve">pour un entretien conjoint. Le père de l’enfant a demandé à ce que sa compagne, la belle-mère de l’enfant puisse être présente. Le psychologue a refusé ; le père ne s’est de ce fait pas présenté à l’entretien de restitution avec le psychologue. </w:t>
      </w:r>
      <w:r w:rsidR="001B4595">
        <w:t xml:space="preserve">Ce dernier </w:t>
      </w:r>
      <w:r>
        <w:t>a alors envoyé au père une restitution par écrit, via l’attestation qu’il a rédigée.</w:t>
      </w:r>
    </w:p>
    <w:p w:rsidR="00AF0A29" w:rsidRPr="007B454D" w:rsidRDefault="00AF0A29" w:rsidP="00906784">
      <w:r>
        <w:t>La demandeuse vit avec le père de l’enfant</w:t>
      </w:r>
      <w:r w:rsidR="00191459">
        <w:t xml:space="preserve"> âgé de dix ans</w:t>
      </w:r>
      <w:r>
        <w:t xml:space="preserve"> depuis </w:t>
      </w:r>
      <w:r w:rsidR="004A3EF6">
        <w:t>cinq</w:t>
      </w:r>
      <w:r w:rsidR="001B4595">
        <w:t xml:space="preserve"> ans, et l’enfant était</w:t>
      </w:r>
      <w:r>
        <w:t xml:space="preserve"> jusqu’alors en garde alternée. La mère de l’enfant « a entamé une procédure judiciaire pour récupérer la garde totale (chez elle avec droit de visite et d’hébergement </w:t>
      </w:r>
      <w:r w:rsidRPr="007B454D">
        <w:t>pour le père) ».</w:t>
      </w:r>
    </w:p>
    <w:p w:rsidR="00AF0A29" w:rsidRDefault="00AF0A29" w:rsidP="00906784">
      <w:r w:rsidRPr="007B454D">
        <w:t>La demandeuse estime être « victime d’une diffamation » de la part de ce</w:t>
      </w:r>
      <w:r>
        <w:t xml:space="preserve"> psychologue ; elle explique que l’attestation produite l’a « traumatisée », « blessée ». </w:t>
      </w:r>
      <w:r w:rsidR="004A3EF6">
        <w:t xml:space="preserve">Dans cette attestation, </w:t>
      </w:r>
      <w:r>
        <w:t xml:space="preserve">les propos </w:t>
      </w:r>
      <w:r w:rsidR="00191459">
        <w:t xml:space="preserve">rapportés </w:t>
      </w:r>
      <w:r>
        <w:t>la concernant</w:t>
      </w:r>
      <w:r w:rsidR="004A3EF6">
        <w:t xml:space="preserve">, ont été </w:t>
      </w:r>
      <w:r w:rsidR="00191459">
        <w:t>préjudiciables</w:t>
      </w:r>
      <w:r w:rsidR="004A3EF6">
        <w:t xml:space="preserve"> pour</w:t>
      </w:r>
      <w:r>
        <w:t xml:space="preserve"> la relation qu’elle entretient avec son beau-fils. D’après le courrier de la demandeuse, la mère de l’enfant a encouragé ce dernier à « rester distant avec [elle] ».</w:t>
      </w:r>
    </w:p>
    <w:p w:rsidR="00AF0A29" w:rsidRDefault="00AF0A29" w:rsidP="00906784">
      <w:r>
        <w:t>La belle-mère se demande si l’enfant a véritablement dit « tout ça sur [elle] », si ses propos ont été induits, transformés, ou si l’enfant pense « tout ce mal sur [elle] ».</w:t>
      </w:r>
    </w:p>
    <w:p w:rsidR="008F0B13" w:rsidRDefault="008F0B13" w:rsidP="00906784"/>
    <w:p w:rsidR="00AF0A29" w:rsidRPr="007B454D" w:rsidRDefault="00AF0A29" w:rsidP="00906784">
      <w:r>
        <w:lastRenderedPageBreak/>
        <w:t xml:space="preserve">La </w:t>
      </w:r>
      <w:r w:rsidRPr="007B454D">
        <w:t>demandeuse</w:t>
      </w:r>
      <w:r w:rsidR="004A3EF6">
        <w:t>,</w:t>
      </w:r>
      <w:r w:rsidRPr="007B454D">
        <w:t xml:space="preserve"> se sentant « salie »</w:t>
      </w:r>
      <w:r w:rsidR="004A3EF6">
        <w:t>,</w:t>
      </w:r>
      <w:r>
        <w:rPr>
          <w:color w:val="C00000"/>
        </w:rPr>
        <w:t xml:space="preserve"> </w:t>
      </w:r>
      <w:r>
        <w:t>interroge la Commission pour savoir si le psychologue avait le droit de produire une telle attestation sans l’avoir « jamais rencontrée </w:t>
      </w:r>
      <w:r w:rsidRPr="007B454D">
        <w:t>» et si elle peut « faire quelque chose » à son encontre. Elle attend la réponse de la Commission pour lui apporter« un peu de réconfort et des réponses pour arriver à gérer cela ».</w:t>
      </w:r>
    </w:p>
    <w:p w:rsidR="008F0B13" w:rsidRDefault="008F0B13" w:rsidP="00F40E31"/>
    <w:p w:rsidR="00AF0A29" w:rsidRPr="007C7B3E" w:rsidRDefault="00AF0A29" w:rsidP="00F40E31">
      <w:r w:rsidRPr="007C7B3E">
        <w:t>P</w:t>
      </w:r>
      <w:r>
        <w:t xml:space="preserve">ièces </w:t>
      </w:r>
      <w:r w:rsidR="004A3EF6">
        <w:t>j</w:t>
      </w:r>
      <w:r>
        <w:t>ointes</w:t>
      </w:r>
      <w:r w:rsidRPr="007C7B3E">
        <w:rPr>
          <w:rFonts w:cs="Times New Roman"/>
        </w:rPr>
        <w:t> </w:t>
      </w:r>
      <w:r w:rsidRPr="007C7B3E">
        <w:t>:</w:t>
      </w:r>
    </w:p>
    <w:p w:rsidR="00AF0A29" w:rsidRDefault="00AF0A29" w:rsidP="00F40E31">
      <w:pPr>
        <w:numPr>
          <w:ilvl w:val="0"/>
          <w:numId w:val="7"/>
        </w:numPr>
        <w:suppressAutoHyphens w:val="0"/>
        <w:spacing w:after="0"/>
        <w:jc w:val="left"/>
      </w:pPr>
      <w:r w:rsidRPr="007C7B3E">
        <w:t xml:space="preserve">Copie </w:t>
      </w:r>
      <w:r>
        <w:t>de  « l’attestation psychologique et de l’analyse clinique » de l’enfant, rédigé</w:t>
      </w:r>
      <w:r w:rsidR="00191459">
        <w:t>e</w:t>
      </w:r>
      <w:r>
        <w:t xml:space="preserve"> par le </w:t>
      </w:r>
      <w:r w:rsidR="001B4595">
        <w:t>psychologue et adressée au père,</w:t>
      </w:r>
    </w:p>
    <w:p w:rsidR="00AF0A29" w:rsidRDefault="00AF0A29" w:rsidP="00F40E31">
      <w:pPr>
        <w:numPr>
          <w:ilvl w:val="0"/>
          <w:numId w:val="7"/>
        </w:numPr>
        <w:suppressAutoHyphens w:val="0"/>
        <w:spacing w:after="0"/>
        <w:jc w:val="left"/>
      </w:pPr>
      <w:r>
        <w:t xml:space="preserve">Copie du courrier envoyé par la demandeuse au psychologue en </w:t>
      </w:r>
      <w:r w:rsidR="004A3EF6">
        <w:t>réponse</w:t>
      </w:r>
      <w:r>
        <w:t xml:space="preserve">  à cette attestation.</w:t>
      </w:r>
    </w:p>
    <w:p w:rsidR="00AF0A29" w:rsidRDefault="00AF0A29" w:rsidP="00F40E31">
      <w:pPr>
        <w:rPr>
          <w:rFonts w:cs="Times New Roman"/>
        </w:rPr>
      </w:pPr>
    </w:p>
    <w:p w:rsidR="00AF0A29" w:rsidRPr="00906784" w:rsidRDefault="00AF0A29" w:rsidP="00F40E31">
      <w:r>
        <w:t xml:space="preserve">A la lecture des courriers de la demandeuse et des pièces jointes, la Commission </w:t>
      </w:r>
      <w:r w:rsidRPr="00906784">
        <w:t>traitera des points suivants :</w:t>
      </w:r>
    </w:p>
    <w:p w:rsidR="00AF0A29" w:rsidRPr="00906784" w:rsidRDefault="00AF0A29" w:rsidP="00906784">
      <w:pPr>
        <w:pStyle w:val="Paragraphedeliste"/>
        <w:numPr>
          <w:ilvl w:val="0"/>
          <w:numId w:val="7"/>
        </w:numPr>
      </w:pPr>
      <w:r w:rsidRPr="00906784">
        <w:t>Forme et finalité d’un document émis par un psychologue,</w:t>
      </w:r>
    </w:p>
    <w:p w:rsidR="00AF0A29" w:rsidRPr="00906784" w:rsidRDefault="00AF0A29" w:rsidP="00906784">
      <w:pPr>
        <w:pStyle w:val="Paragraphedeliste"/>
        <w:numPr>
          <w:ilvl w:val="0"/>
          <w:numId w:val="7"/>
        </w:numPr>
        <w:rPr>
          <w:rFonts w:cs="Times New Roman"/>
        </w:rPr>
      </w:pPr>
      <w:r w:rsidRPr="00906784">
        <w:t>Distinction des missions et fonctions, respect du but assigné,</w:t>
      </w:r>
    </w:p>
    <w:p w:rsidR="00AF0A29" w:rsidRPr="00906784" w:rsidRDefault="00AF0A29" w:rsidP="00906784">
      <w:pPr>
        <w:pStyle w:val="Paragraphedeliste"/>
        <w:numPr>
          <w:ilvl w:val="0"/>
          <w:numId w:val="7"/>
        </w:numPr>
        <w:rPr>
          <w:rFonts w:cs="Times New Roman"/>
        </w:rPr>
      </w:pPr>
      <w:r w:rsidRPr="00906784">
        <w:t>Prudence et impartialité.</w:t>
      </w:r>
    </w:p>
    <w:p w:rsidR="00AF0A29" w:rsidRDefault="00AF0A29"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Default="008F0B13" w:rsidP="00F40E31">
      <w:pPr>
        <w:rPr>
          <w:rFonts w:cs="Times New Roman"/>
        </w:rPr>
      </w:pPr>
    </w:p>
    <w:p w:rsidR="008F0B13" w:rsidRPr="00F40E31" w:rsidRDefault="008F0B13" w:rsidP="00F40E31">
      <w:pPr>
        <w:rPr>
          <w:rFonts w:cs="Times New Roman"/>
        </w:rPr>
      </w:pPr>
    </w:p>
    <w:p w:rsidR="00AF0A29" w:rsidRPr="008F0B13" w:rsidRDefault="00AF0A29" w:rsidP="00D84F25">
      <w:pPr>
        <w:pStyle w:val="Titre1"/>
        <w:rPr>
          <w:rFonts w:cs="Times New Roman"/>
        </w:rPr>
      </w:pPr>
      <w:r>
        <w:lastRenderedPageBreak/>
        <w:t xml:space="preserve">AVIS </w:t>
      </w:r>
    </w:p>
    <w:p w:rsidR="00AF0A29" w:rsidRDefault="00AF0A29">
      <w:pPr>
        <w:pStyle w:val="EncadrJustifi"/>
      </w:pPr>
      <w:r>
        <w:t>AVERTISSEMENT : La CNCDP, instance consultative, rend ses avis à partir des informations portées à sa connaissance par le demandeur, et au vu de la situation qu’il décrit. La CNCDP n’a pas qualité pour vérifier, enquêter, interroger. Ses avis ne sont ni des arbitrages ni des jugements : ils visent à éclairer les pratiques en regard du cadre déontologique que les psychologues se sont donnés.</w:t>
      </w:r>
    </w:p>
    <w:p w:rsidR="00AF0A29" w:rsidRDefault="00AF0A29">
      <w:pPr>
        <w:pStyle w:val="EncadrJustifi"/>
      </w:pPr>
      <w:r>
        <w:t>Les avis sont rendus par l'ensemble de la commission après étude approfondie du dossier par deux rapporteurs et débat en séance plénière.</w:t>
      </w:r>
    </w:p>
    <w:p w:rsidR="00AF0A29" w:rsidRDefault="00AF0A29">
      <w:pPr>
        <w:pStyle w:val="cncdpnormaltexteavecretrait"/>
        <w:numPr>
          <w:ilvl w:val="0"/>
          <w:numId w:val="0"/>
        </w:numPr>
        <w:ind w:firstLine="431"/>
        <w:rPr>
          <w:rFonts w:cs="Times New Roman"/>
        </w:rPr>
      </w:pPr>
    </w:p>
    <w:p w:rsidR="00AF0A29" w:rsidRPr="00CA6A66" w:rsidRDefault="00AF0A29" w:rsidP="004877F6">
      <w:pPr>
        <w:rPr>
          <w:b/>
          <w:bCs/>
        </w:rPr>
      </w:pPr>
      <w:r w:rsidRPr="00CA6A66">
        <w:rPr>
          <w:b/>
          <w:bCs/>
        </w:rPr>
        <w:t>1. Forme et finalité d’un document émis par un psychologue</w:t>
      </w:r>
    </w:p>
    <w:p w:rsidR="00AF0A29" w:rsidRPr="004877F6" w:rsidRDefault="00AF0A29" w:rsidP="004877F6">
      <w:r>
        <w:t>Il est recommandé dans le</w:t>
      </w:r>
      <w:r w:rsidRPr="004877F6">
        <w:t xml:space="preserve"> Code</w:t>
      </w:r>
      <w:r>
        <w:t>,</w:t>
      </w:r>
      <w:r w:rsidRPr="004877F6">
        <w:t xml:space="preserve"> en son article 20</w:t>
      </w:r>
      <w:r>
        <w:t>,</w:t>
      </w:r>
      <w:r w:rsidRPr="004877F6">
        <w:t xml:space="preserve"> </w:t>
      </w:r>
      <w:r>
        <w:t>que</w:t>
      </w:r>
      <w:r w:rsidRPr="004877F6">
        <w:t xml:space="preserve"> les éléments nécessaires </w:t>
      </w:r>
      <w:r w:rsidR="001B4595" w:rsidRPr="001B4595">
        <w:t>à l’identification de l’auteur et de l’objet de</w:t>
      </w:r>
      <w:r w:rsidRPr="004877F6">
        <w:t xml:space="preserve"> tout écrit professionnel </w:t>
      </w:r>
      <w:r>
        <w:t>soient notifiés</w:t>
      </w:r>
      <w:r w:rsidR="001B4595">
        <w:t xml:space="preserve"> </w:t>
      </w:r>
      <w:r w:rsidRPr="004877F6">
        <w:t>:</w:t>
      </w:r>
    </w:p>
    <w:p w:rsidR="00AF0A29" w:rsidRPr="004877F6" w:rsidRDefault="00AF0A29" w:rsidP="004877F6">
      <w:pPr>
        <w:ind w:left="708"/>
        <w:rPr>
          <w:rFonts w:cs="Times New Roman"/>
          <w:i/>
          <w:iCs/>
        </w:rPr>
      </w:pPr>
      <w:r w:rsidRPr="00CA6A66">
        <w:rPr>
          <w:b/>
          <w:bCs/>
          <w:i/>
          <w:iCs/>
        </w:rPr>
        <w:t>Article 20</w:t>
      </w:r>
      <w:r w:rsidRPr="004877F6">
        <w:rPr>
          <w:rFonts w:cs="Times New Roman"/>
          <w:i/>
          <w:iCs/>
        </w:rPr>
        <w:t> </w:t>
      </w:r>
      <w:r w:rsidRPr="004877F6">
        <w:rPr>
          <w:i/>
          <w:iCs/>
        </w:rPr>
        <w:t>: Les documents émanant d'un psychologue sont datés, portent son nom, son numéro ADELI, l'identification de sa fonction, ses coordonnées professionnelles, l'objet de son écrit et sa signature</w:t>
      </w:r>
      <w:r>
        <w:rPr>
          <w:i/>
          <w:iCs/>
        </w:rPr>
        <w:t xml:space="preserve"> […]</w:t>
      </w:r>
    </w:p>
    <w:p w:rsidR="00AF0A29" w:rsidRPr="004877F6" w:rsidRDefault="00AF0A29" w:rsidP="004877F6">
      <w:r w:rsidRPr="004877F6">
        <w:t xml:space="preserve">Suite à l’examen  de l’écrit présenté en </w:t>
      </w:r>
      <w:r w:rsidR="004A3EF6">
        <w:t>pièce jointe</w:t>
      </w:r>
      <w:r w:rsidRPr="004877F6">
        <w:t>, deux remarques s’imposent.</w:t>
      </w:r>
    </w:p>
    <w:p w:rsidR="00AF0A29" w:rsidRPr="004877F6" w:rsidRDefault="00AF0A29" w:rsidP="004877F6">
      <w:r w:rsidRPr="004877F6">
        <w:t>La première concerne la nécessité de porter l</w:t>
      </w:r>
      <w:r w:rsidR="004A3EF6">
        <w:t>e numéro ADELI du signataire,</w:t>
      </w:r>
      <w:r>
        <w:t xml:space="preserve"> qui </w:t>
      </w:r>
      <w:r w:rsidR="004A3EF6">
        <w:t xml:space="preserve"> est absent</w:t>
      </w:r>
      <w:r w:rsidRPr="004877F6">
        <w:t xml:space="preserve"> ici.</w:t>
      </w:r>
    </w:p>
    <w:p w:rsidR="00AF0A29" w:rsidRPr="004877F6" w:rsidRDefault="00AF0A29" w:rsidP="004877F6">
      <w:r w:rsidRPr="004877F6">
        <w:t>La seconde remarque porte sur « l’objet de l’écrit ». Cette précision inaugurale permet de poser les limites et finalités de l’écrit, la na</w:t>
      </w:r>
      <w:r w:rsidR="004A3EF6">
        <w:t>ture des éléments de conclusion</w:t>
      </w:r>
      <w:r w:rsidRPr="004877F6">
        <w:t xml:space="preserve">. </w:t>
      </w:r>
    </w:p>
    <w:p w:rsidR="00AF0A29" w:rsidRPr="004877F6" w:rsidRDefault="00AF0A29" w:rsidP="004877F6">
      <w:r w:rsidRPr="004877F6">
        <w:t xml:space="preserve">Le psychologue se doit de respecter en toute cohérence ce qu’il fixe comme « objet » de son écrit. S’il annonce </w:t>
      </w:r>
      <w:r w:rsidR="008F0B13">
        <w:t xml:space="preserve">en titre </w:t>
      </w:r>
      <w:r w:rsidRPr="004877F6">
        <w:t xml:space="preserve">une « attestation psychologique et analyse clinique » d’un mineur, il est problématique qu’il conclue par des recommandations précises </w:t>
      </w:r>
      <w:r w:rsidR="008F0B13">
        <w:t>sur les modalités</w:t>
      </w:r>
      <w:r w:rsidRPr="004877F6">
        <w:t xml:space="preserve"> de la résiden</w:t>
      </w:r>
      <w:r w:rsidR="004A3EF6">
        <w:t xml:space="preserve">ce de l’enfant et </w:t>
      </w:r>
      <w:r w:rsidR="008F0B13">
        <w:t>sur les relations parentales</w:t>
      </w:r>
      <w:r w:rsidRPr="004877F6">
        <w:t>. Cette remarque conduit à développer le point suivant.</w:t>
      </w:r>
    </w:p>
    <w:p w:rsidR="00AF0A29" w:rsidRPr="004877F6" w:rsidRDefault="00AF0A29" w:rsidP="004877F6">
      <w:pPr>
        <w:rPr>
          <w:b/>
          <w:bCs/>
        </w:rPr>
      </w:pPr>
      <w:r w:rsidRPr="004877F6">
        <w:rPr>
          <w:b/>
          <w:bCs/>
        </w:rPr>
        <w:t xml:space="preserve">2. Distinction des missions et fonctions, respect du but assigné. </w:t>
      </w:r>
    </w:p>
    <w:p w:rsidR="00AF0A29" w:rsidRPr="004877F6" w:rsidRDefault="00AF0A29" w:rsidP="004877F6">
      <w:r w:rsidRPr="004877F6">
        <w:t>Le psychologue peut remplir différentes missions et exercer différentes fonctions. Cependant, il d</w:t>
      </w:r>
      <w:r>
        <w:t>oit clairement les différencier</w:t>
      </w:r>
      <w:r w:rsidRPr="004877F6">
        <w:t xml:space="preserve"> dès le début de sa prise en charge et informer ceux qui le consultent des objectifs et limites de son intervention :</w:t>
      </w:r>
    </w:p>
    <w:p w:rsidR="00AF0A29" w:rsidRPr="004877F6" w:rsidRDefault="00AF0A29" w:rsidP="004877F6">
      <w:pPr>
        <w:widowControl w:val="0"/>
        <w:autoSpaceDE w:val="0"/>
        <w:autoSpaceDN w:val="0"/>
        <w:adjustRightInd w:val="0"/>
        <w:ind w:left="708"/>
        <w:rPr>
          <w:b/>
          <w:bCs/>
        </w:rPr>
      </w:pPr>
      <w:r w:rsidRPr="004877F6">
        <w:rPr>
          <w:b/>
          <w:bCs/>
        </w:rPr>
        <w:t>Principe 3 : Responsabilité et autonomie</w:t>
      </w:r>
    </w:p>
    <w:p w:rsidR="00AF0A29" w:rsidRPr="004877F6" w:rsidRDefault="00AF0A29" w:rsidP="004877F6">
      <w:pPr>
        <w:widowControl w:val="0"/>
        <w:autoSpaceDE w:val="0"/>
        <w:autoSpaceDN w:val="0"/>
        <w:adjustRightInd w:val="0"/>
        <w:ind w:left="708"/>
        <w:rPr>
          <w:i/>
          <w:iCs/>
        </w:rPr>
      </w:pPr>
      <w:r w:rsidRPr="004877F6">
        <w:rPr>
          <w:i/>
          <w:iCs/>
        </w:rPr>
        <w:t>Outre ses responsabilités civiles et pénales, le psychologue a une responsabilité professionnelle. Dans le cadre de sa compétence professionnelle, le psychologue décide et répond personnellement du choix et de l'application des méthodes et techniques qu'il conçoit et met en œuvre et des avis qu’il formule. Il peut remplir différentes missions et fonctions : il est de sa responsabilité de les distinguer et de les faire distinguer.</w:t>
      </w:r>
    </w:p>
    <w:p w:rsidR="00AF0A29" w:rsidRDefault="00AF0A29" w:rsidP="00603484">
      <w:pPr>
        <w:widowControl w:val="0"/>
        <w:autoSpaceDE w:val="0"/>
        <w:autoSpaceDN w:val="0"/>
        <w:adjustRightInd w:val="0"/>
        <w:ind w:left="708"/>
        <w:rPr>
          <w:rFonts w:cs="Times New Roman"/>
          <w:i/>
          <w:iCs/>
        </w:rPr>
      </w:pPr>
      <w:r w:rsidRPr="00CA6A66">
        <w:rPr>
          <w:b/>
          <w:bCs/>
        </w:rPr>
        <w:lastRenderedPageBreak/>
        <w:t>Article 9</w:t>
      </w:r>
      <w:r w:rsidRPr="004877F6">
        <w:rPr>
          <w:rFonts w:cs="Times New Roman"/>
        </w:rPr>
        <w:t> </w:t>
      </w:r>
      <w:r w:rsidRPr="004877F6">
        <w:rPr>
          <w:i/>
          <w:iCs/>
        </w:rPr>
        <w:t>: Avant toute intervention, le psychologue s'assure du consentement libre et éclairé de ceux qui le consultent ou qui participent à une évaluation, une recherche ou une expertise. Il a donc l’obligation de les informer de façon claire et intelligible des objectifs, des modalités et des limites de son intervention, et des éventuels destinataires de ses conclusions.</w:t>
      </w:r>
    </w:p>
    <w:p w:rsidR="00AF0A29" w:rsidRDefault="00AF0A29" w:rsidP="00603484">
      <w:pPr>
        <w:widowControl w:val="0"/>
        <w:autoSpaceDE w:val="0"/>
        <w:autoSpaceDN w:val="0"/>
        <w:adjustRightInd w:val="0"/>
      </w:pPr>
      <w:r>
        <w:t xml:space="preserve">Dans la situation présente, le psychologue est sollicité initialement par la mère inquiète </w:t>
      </w:r>
      <w:r w:rsidR="004A3EF6">
        <w:t>du</w:t>
      </w:r>
      <w:r>
        <w:t xml:space="preserve"> mal-être de son fils</w:t>
      </w:r>
      <w:r w:rsidR="001B4595">
        <w:t>,</w:t>
      </w:r>
      <w:r>
        <w:t xml:space="preserve"> pour un accompagnement psychologique. La mission étant ainsi posée, le but clairement établi, le psychologue se doit d’adapter sa méthodologie et les limites de son intervention selon les indications du Code :</w:t>
      </w:r>
    </w:p>
    <w:p w:rsidR="00AF0A29" w:rsidRPr="00F14415" w:rsidRDefault="00AF0A29" w:rsidP="00F14415">
      <w:pPr>
        <w:widowControl w:val="0"/>
        <w:autoSpaceDE w:val="0"/>
        <w:autoSpaceDN w:val="0"/>
        <w:adjustRightInd w:val="0"/>
        <w:rPr>
          <w:b/>
          <w:bCs/>
        </w:rPr>
      </w:pPr>
      <w:r>
        <w:t xml:space="preserve">           </w:t>
      </w:r>
      <w:r w:rsidRPr="00F14415">
        <w:rPr>
          <w:b/>
          <w:bCs/>
        </w:rPr>
        <w:t>Principe 6 : Respect du but assigné</w:t>
      </w:r>
    </w:p>
    <w:p w:rsidR="00AF0A29" w:rsidRDefault="00AF0A29" w:rsidP="00CD45F5">
      <w:pPr>
        <w:pStyle w:val="Paragraphedeliste"/>
        <w:widowControl w:val="0"/>
        <w:autoSpaceDE w:val="0"/>
        <w:autoSpaceDN w:val="0"/>
        <w:adjustRightInd w:val="0"/>
        <w:ind w:left="360"/>
        <w:rPr>
          <w:rFonts w:cs="Times New Roman"/>
          <w:i/>
          <w:iCs/>
        </w:rPr>
      </w:pPr>
      <w:r w:rsidRPr="00F14415">
        <w:rPr>
          <w:i/>
          <w:iCs/>
        </w:rPr>
        <w:t>Les dispositifs méthodologiques mis en place par le psychologue répondent aux motifs de ses interventions, et à eux seulement. En construisant son intervention dans le respect du but assigné, le psychologue prend notamment en considération les utilisations qui pourraient en être faites par des tiers.</w:t>
      </w:r>
    </w:p>
    <w:p w:rsidR="00AF0A29" w:rsidRDefault="00AF0A29" w:rsidP="00F14415">
      <w:pPr>
        <w:widowControl w:val="0"/>
        <w:autoSpaceDE w:val="0"/>
        <w:autoSpaceDN w:val="0"/>
        <w:adjustRightInd w:val="0"/>
      </w:pPr>
      <w:r>
        <w:t>Si une évaluation clinique de l’état psychologique doit être effectuée de surcroît, le psychologue doit faire preuve de rigueur afin de pouvoir apporter des éléments psychologiques susceptibles d’éclairer les propos tenus par l’enfant au-delà de leur seule transcription :</w:t>
      </w:r>
    </w:p>
    <w:p w:rsidR="00AF0A29" w:rsidRPr="00B46B9D" w:rsidRDefault="00AF0A29" w:rsidP="00B46B9D">
      <w:pPr>
        <w:widowControl w:val="0"/>
        <w:autoSpaceDE w:val="0"/>
        <w:autoSpaceDN w:val="0"/>
        <w:adjustRightInd w:val="0"/>
        <w:rPr>
          <w:b/>
          <w:bCs/>
        </w:rPr>
      </w:pPr>
      <w:r>
        <w:t xml:space="preserve">          </w:t>
      </w:r>
      <w:r w:rsidRPr="00B46B9D">
        <w:rPr>
          <w:b/>
          <w:bCs/>
        </w:rPr>
        <w:t>Principe 4 : Rigueur</w:t>
      </w:r>
    </w:p>
    <w:p w:rsidR="00AF0A29" w:rsidRDefault="00AF0A29" w:rsidP="00CD45F5">
      <w:pPr>
        <w:pStyle w:val="Paragraphedeliste"/>
        <w:widowControl w:val="0"/>
        <w:autoSpaceDE w:val="0"/>
        <w:autoSpaceDN w:val="0"/>
        <w:adjustRightInd w:val="0"/>
        <w:ind w:left="360"/>
        <w:rPr>
          <w:rFonts w:cs="Times New Roman"/>
          <w:i/>
          <w:iCs/>
        </w:rPr>
      </w:pPr>
      <w:r w:rsidRPr="00B46B9D">
        <w:rPr>
          <w:i/>
          <w:iCs/>
        </w:rPr>
        <w:t>Les modes d'intervention choisis par le psychologue doivent pouvoir faire l'objet d'une explicitation raisonnée et d’une argumentation contradictoire de leurs fondements théoriques et de leur construction. Le psychologue est conscient des nécessaires limites de son travail.</w:t>
      </w:r>
    </w:p>
    <w:p w:rsidR="00AF0A29" w:rsidRDefault="00AF0A29" w:rsidP="00CD45F5">
      <w:pPr>
        <w:pStyle w:val="Paragraphedeliste"/>
        <w:widowControl w:val="0"/>
        <w:autoSpaceDE w:val="0"/>
        <w:autoSpaceDN w:val="0"/>
        <w:adjustRightInd w:val="0"/>
        <w:ind w:left="360"/>
        <w:rPr>
          <w:rFonts w:cs="Times New Roman"/>
          <w:i/>
          <w:iCs/>
        </w:rPr>
      </w:pPr>
      <w:r w:rsidRPr="00B46B9D">
        <w:rPr>
          <w:b/>
          <w:bCs/>
        </w:rPr>
        <w:t>Article 24</w:t>
      </w:r>
      <w:r w:rsidRPr="00B46B9D">
        <w:rPr>
          <w:i/>
          <w:iCs/>
        </w:rPr>
        <w:t xml:space="preserve"> : Les techniques utilisées par le psychologue à des fins d’évaluation, de diagnostic, d’orientation ou de sélection, doivent avoir été scientifiquement validées et sont actualisées.</w:t>
      </w:r>
    </w:p>
    <w:p w:rsidR="00AF0A29" w:rsidRDefault="004A3EF6" w:rsidP="00B46B9D">
      <w:pPr>
        <w:widowControl w:val="0"/>
        <w:autoSpaceDE w:val="0"/>
        <w:autoSpaceDN w:val="0"/>
        <w:adjustRightInd w:val="0"/>
      </w:pPr>
      <w:r>
        <w:t>Enfin, puisqu’ici</w:t>
      </w:r>
      <w:r w:rsidR="00AF0A29">
        <w:t xml:space="preserve"> l’attestation </w:t>
      </w:r>
      <w:r>
        <w:t>comprend</w:t>
      </w:r>
      <w:r w:rsidR="00AF0A29">
        <w:t xml:space="preserve"> une évaluation, il est nécessaire de rappeler, surtout dans les situations de conflits parentaux manifestes </w:t>
      </w:r>
      <w:r w:rsidR="00191459">
        <w:t>dont l’enjeu</w:t>
      </w:r>
      <w:r w:rsidR="00AF0A29">
        <w:t xml:space="preserve"> concern</w:t>
      </w:r>
      <w:r w:rsidR="00191459">
        <w:t>e</w:t>
      </w:r>
      <w:r w:rsidR="00AF0A29">
        <w:t xml:space="preserve"> le devenir d’un enfant, que chaque parent doit être informé qu’il peut demander une nouvelle évaluation effectuée par un autre psychologue :</w:t>
      </w:r>
    </w:p>
    <w:p w:rsidR="00AF0A29" w:rsidRDefault="00AF0A29" w:rsidP="00CD45F5">
      <w:pPr>
        <w:pStyle w:val="Paragraphedeliste"/>
        <w:widowControl w:val="0"/>
        <w:autoSpaceDE w:val="0"/>
        <w:autoSpaceDN w:val="0"/>
        <w:adjustRightInd w:val="0"/>
        <w:ind w:left="425"/>
        <w:rPr>
          <w:rFonts w:cs="Times New Roman"/>
          <w:i/>
          <w:iCs/>
        </w:rPr>
      </w:pPr>
      <w:r w:rsidRPr="00E03B1F">
        <w:rPr>
          <w:b/>
          <w:bCs/>
        </w:rPr>
        <w:t>Article 14</w:t>
      </w:r>
      <w:r w:rsidRPr="00E03B1F">
        <w:rPr>
          <w:rFonts w:cs="Times New Roman"/>
        </w:rPr>
        <w:t> </w:t>
      </w:r>
      <w:r w:rsidRPr="00E03B1F">
        <w:t xml:space="preserve">: </w:t>
      </w:r>
      <w:r w:rsidRPr="00E03B1F">
        <w:rPr>
          <w:i/>
          <w:iCs/>
        </w:rPr>
        <w:t>Dans toutes les situations d'évaluation, quel que soit le demandeur, le psychologue informe les personnes concernées de leur droit à demander une contre évaluation.</w:t>
      </w:r>
    </w:p>
    <w:p w:rsidR="00AF0A29" w:rsidRPr="00E03B1F" w:rsidRDefault="00AF0A29" w:rsidP="00CD45F5">
      <w:pPr>
        <w:pStyle w:val="Paragraphedeliste"/>
        <w:widowControl w:val="0"/>
        <w:autoSpaceDE w:val="0"/>
        <w:autoSpaceDN w:val="0"/>
        <w:adjustRightInd w:val="0"/>
        <w:ind w:left="425"/>
        <w:rPr>
          <w:rFonts w:cs="Times New Roman"/>
          <w:i/>
          <w:iCs/>
        </w:rPr>
      </w:pPr>
    </w:p>
    <w:p w:rsidR="00AF0A29" w:rsidRPr="00CA6A66" w:rsidRDefault="00AF0A29" w:rsidP="004877F6">
      <w:pPr>
        <w:widowControl w:val="0"/>
        <w:autoSpaceDE w:val="0"/>
        <w:autoSpaceDN w:val="0"/>
        <w:adjustRightInd w:val="0"/>
        <w:rPr>
          <w:b/>
          <w:bCs/>
        </w:rPr>
      </w:pPr>
      <w:r w:rsidRPr="00CA6A66">
        <w:rPr>
          <w:b/>
          <w:bCs/>
        </w:rPr>
        <w:lastRenderedPageBreak/>
        <w:t>3. Prudence et impartialité</w:t>
      </w:r>
    </w:p>
    <w:p w:rsidR="00AF0A29" w:rsidRDefault="00AF0A29" w:rsidP="002B0C0B">
      <w:r>
        <w:t>Lorsqu’il reçoit des enfants en consultation, dans le cadre d’un suivi psychologique comme c’est le cas dans cette situation, le psychologue doit s’assurer du consentement de celui-ci, mais également de celui des détenteurs de l’autorité parentale.</w:t>
      </w:r>
    </w:p>
    <w:p w:rsidR="00224710" w:rsidRPr="00224710" w:rsidRDefault="00224710" w:rsidP="008F0B13">
      <w:pPr>
        <w:ind w:left="708"/>
        <w:jc w:val="left"/>
        <w:rPr>
          <w:i/>
        </w:rPr>
      </w:pPr>
      <w:r w:rsidRPr="00224710">
        <w:rPr>
          <w:rStyle w:val="lev"/>
          <w:i/>
        </w:rPr>
        <w:t>Principe 1 : Respect des droits de la personne</w:t>
      </w:r>
      <w:r w:rsidRPr="00224710">
        <w:rPr>
          <w:i/>
        </w:rPr>
        <w:br/>
        <w:t>Le psychologue réfère son exercice aux principes édictés par les législations nationale, européenne et internationale sur le respect des droits fondamentaux des personnes, et spécialement de leur dignité, de leur liberté et de leur protection.</w:t>
      </w:r>
    </w:p>
    <w:p w:rsidR="00AF0A29" w:rsidRPr="00307D9F" w:rsidRDefault="00AF0A29" w:rsidP="00307D9F">
      <w:pPr>
        <w:ind w:left="708"/>
        <w:rPr>
          <w:i/>
          <w:iCs/>
        </w:rPr>
      </w:pPr>
      <w:r w:rsidRPr="00307D9F">
        <w:rPr>
          <w:i/>
          <w:iCs/>
        </w:rPr>
        <w:br/>
      </w:r>
      <w:r w:rsidRPr="00307D9F">
        <w:rPr>
          <w:b/>
          <w:bCs/>
          <w:i/>
          <w:iCs/>
        </w:rPr>
        <w:t>Article 11</w:t>
      </w:r>
      <w:r w:rsidRPr="00307D9F">
        <w:rPr>
          <w:i/>
          <w:iCs/>
        </w:rPr>
        <w:t xml:space="preserve"> : L’évaluation, l’observation ou le suivi au long cours auprès de mineurs ou de majeurs protégés proposés par le psychologue requièrent outre le consentement éclairé de la personne, ou au moins son assentiment, le consentement des détenteurs de l'autorité parentale ou des représentants légaux.</w:t>
      </w:r>
    </w:p>
    <w:p w:rsidR="00AF0A29" w:rsidRDefault="00AF0A29" w:rsidP="002B0C0B">
      <w:pPr>
        <w:rPr>
          <w:rFonts w:cs="Times New Roman"/>
        </w:rPr>
      </w:pPr>
    </w:p>
    <w:p w:rsidR="00AF0A29" w:rsidRDefault="00AF0A29" w:rsidP="002B0C0B">
      <w:r>
        <w:t xml:space="preserve">Ici, le psychologue a bien reçu les détenteurs de l’autorité parentale, c’est-à-dire les parents, mais a refusé de recevoir la belle-mère de l’enfant, </w:t>
      </w:r>
      <w:r w:rsidR="00224710">
        <w:t xml:space="preserve">alors que celle-ci le </w:t>
      </w:r>
      <w:r>
        <w:t>souhaitait ainsi que le père de l’enfant.</w:t>
      </w:r>
    </w:p>
    <w:p w:rsidR="00AF0A29" w:rsidRDefault="002B50A9" w:rsidP="002B0C0B">
      <w:r>
        <w:t xml:space="preserve">Il n’y a </w:t>
      </w:r>
      <w:r w:rsidR="006D1531">
        <w:t>pas</w:t>
      </w:r>
      <w:r w:rsidR="003F63FE">
        <w:t xml:space="preserve"> actuellement de statut juridique</w:t>
      </w:r>
      <w:r>
        <w:t xml:space="preserve"> spécifique</w:t>
      </w:r>
      <w:r w:rsidR="00AF0A29">
        <w:t xml:space="preserve"> concernant les conjoints des parents des enfants (belles-mères et beaux-pères)</w:t>
      </w:r>
      <w:r w:rsidR="003F63FE">
        <w:t>, ni de prescription légale</w:t>
      </w:r>
      <w:r w:rsidR="00191459">
        <w:t>,</w:t>
      </w:r>
      <w:r w:rsidR="003F63FE">
        <w:t xml:space="preserve"> réglementaire </w:t>
      </w:r>
      <w:r w:rsidR="00191459">
        <w:t xml:space="preserve">ou déontologique </w:t>
      </w:r>
      <w:r w:rsidR="003F63FE">
        <w:t>les concernant directement</w:t>
      </w:r>
      <w:r w:rsidR="00AF0A29">
        <w:t>.</w:t>
      </w:r>
      <w:r w:rsidR="003F63FE">
        <w:t xml:space="preserve"> </w:t>
      </w:r>
      <w:r w:rsidR="008F0B13">
        <w:t>Néanmoins, i</w:t>
      </w:r>
      <w:r w:rsidR="00AF0A29">
        <w:t>l revient au psychologue de décider ce qu’il estime être le plus opportun, dans l’intérêt de l’enfant</w:t>
      </w:r>
      <w:r w:rsidR="006D1531">
        <w:t>, en respectant les droits des détenteurs de l’autorité parentale</w:t>
      </w:r>
      <w:r w:rsidR="00AF0A29">
        <w:t>. Il s’agit là de sa responsabilité professionnelle, comme</w:t>
      </w:r>
      <w:r w:rsidR="00224710">
        <w:t xml:space="preserve"> indiqué dans le Principe 3 du C</w:t>
      </w:r>
      <w:r w:rsidR="00AF0A29">
        <w:t>ode (déjà cité).</w:t>
      </w:r>
    </w:p>
    <w:p w:rsidR="00AF0A29" w:rsidRDefault="00AF0A29" w:rsidP="002B0C0B">
      <w:r>
        <w:t>Par ailleurs, le psychologue doit veiller à rester impartial dans ses interventions, ce qui est précisé à la fin du Principe 2, traitant des compétences, et ce, malgré les pressions qu’il peut subir.</w:t>
      </w:r>
    </w:p>
    <w:p w:rsidR="00AF0A29" w:rsidRPr="00AE7D5F" w:rsidRDefault="00AF0A29" w:rsidP="00304CA1">
      <w:pPr>
        <w:ind w:left="708"/>
        <w:rPr>
          <w:rStyle w:val="lev"/>
          <w:i/>
          <w:iCs/>
        </w:rPr>
      </w:pPr>
      <w:r w:rsidRPr="00AE7D5F">
        <w:rPr>
          <w:rStyle w:val="lev"/>
          <w:i/>
          <w:iCs/>
        </w:rPr>
        <w:t>Principe 2 : Compétence</w:t>
      </w:r>
    </w:p>
    <w:p w:rsidR="00AF0A29" w:rsidRPr="00AE7D5F" w:rsidRDefault="00AF0A29" w:rsidP="00304CA1">
      <w:pPr>
        <w:ind w:left="708"/>
        <w:rPr>
          <w:rFonts w:cs="Times New Roman"/>
          <w:i/>
          <w:iCs/>
        </w:rPr>
      </w:pPr>
      <w:r w:rsidRPr="00AE7D5F">
        <w:rPr>
          <w:i/>
          <w:iCs/>
        </w:rPr>
        <w:t>[…] Quel que soit le contexte de son intervention et les éventuelles pressions subies, il fait preuve de prudence, mesure, discernement et impartialité.</w:t>
      </w:r>
    </w:p>
    <w:p w:rsidR="00AF0A29" w:rsidRDefault="00AF0A29" w:rsidP="002B0C0B">
      <w:r>
        <w:t>En refusant de recevoir la belle-mère de l’enfant, le psychologue n’a pas accédé à la demande du père et a reçu uniquement la mère de l’enfant pour la restitution de son analyse clinique, ainsi que pour évoquer ses préconisations en termes de diagnostic,  mode de garde et de conseils éducatifs.</w:t>
      </w:r>
    </w:p>
    <w:p w:rsidR="00AF0A29" w:rsidRDefault="00AF0A29" w:rsidP="002B0C0B">
      <w:pPr>
        <w:rPr>
          <w:rFonts w:cs="Times New Roman"/>
        </w:rPr>
      </w:pPr>
    </w:p>
    <w:p w:rsidR="00AF0A29" w:rsidRDefault="00AF0A29" w:rsidP="002B0C0B">
      <w:r>
        <w:lastRenderedPageBreak/>
        <w:t xml:space="preserve">La Commission rappelle également que le psychologue doit être prudent lorsqu’il rédige un écrit qui sera transmis à un tiers. Cette prudence est également de mise lorsqu’il s’agit de rapporter les propos d’un patient. Le psychologue doit en effet s’interroger en amont </w:t>
      </w:r>
      <w:r w:rsidR="001B4595">
        <w:t>sur les effets qu’aura</w:t>
      </w:r>
      <w:r>
        <w:t xml:space="preserve"> potentiellement un tel écrit, et donc sur la pertinence de relayer certains propos.</w:t>
      </w:r>
    </w:p>
    <w:p w:rsidR="00AF0A29" w:rsidRPr="00AE7D5F" w:rsidRDefault="00AF0A29" w:rsidP="00AE7D5F">
      <w:pPr>
        <w:ind w:left="708"/>
        <w:rPr>
          <w:i/>
          <w:iCs/>
        </w:rPr>
      </w:pPr>
      <w:r w:rsidRPr="00191459">
        <w:rPr>
          <w:b/>
          <w:i/>
          <w:iCs/>
        </w:rPr>
        <w:t>Article 17 :</w:t>
      </w:r>
      <w:r w:rsidRPr="00AE7D5F">
        <w:rPr>
          <w:i/>
          <w:iCs/>
        </w:rPr>
        <w:t xml:space="preserve"> Lorsque les conclusions du psychologue sont transmises à un tiers, elles répondent avec prudence à la question posée et ne comportent les éléments d’ordre psychologique qui les fondent que si nécessaire. La transmission à un tiers requiert l'assentiment de l'intéressé ou une information préalable de celui-ci.</w:t>
      </w:r>
    </w:p>
    <w:p w:rsidR="00AF0A29" w:rsidRDefault="00AF0A29" w:rsidP="002B0C0B">
      <w:r>
        <w:t>En outre, il est également souligné dans l’article 25 que le psychologue doit faire preuve de prudence</w:t>
      </w:r>
      <w:r w:rsidR="00DC48B1">
        <w:t xml:space="preserve"> et de recul dans ses évaluations. Dans la situation présentée, la Commission estime que le psychologue a été péremptoire et a manqué de réserve dans ses conclusions.</w:t>
      </w:r>
    </w:p>
    <w:p w:rsidR="00AF0A29" w:rsidRPr="00AE7D5F" w:rsidRDefault="00AF0A29" w:rsidP="00AE7D5F">
      <w:pPr>
        <w:ind w:left="708"/>
        <w:rPr>
          <w:i/>
          <w:iCs/>
        </w:rPr>
      </w:pPr>
      <w:r w:rsidRPr="00191459">
        <w:rPr>
          <w:b/>
          <w:i/>
          <w:iCs/>
        </w:rPr>
        <w:t>Article 25</w:t>
      </w:r>
      <w:r w:rsidRPr="00AE7D5F">
        <w:rPr>
          <w:i/>
          <w:iCs/>
        </w:rPr>
        <w:t xml:space="preserve"> : Le psychologue est averti du caractère relatif de ses évaluations et interprétations. Il prend en compte les processus évolutifs de la personne. Il ne tire pas de conclusions réductrices ou définitives concernant les ressources psychologiques et psychosociales des individus ou des groupes.</w:t>
      </w:r>
    </w:p>
    <w:p w:rsidR="00AF0A29" w:rsidRDefault="00AF0A29" w:rsidP="00B24467">
      <w:r>
        <w:t xml:space="preserve">Enfin, la Commission rappelle que le psychologue ne peut mener d’évaluation </w:t>
      </w:r>
      <w:r w:rsidR="001B4595">
        <w:t xml:space="preserve">concernant des </w:t>
      </w:r>
      <w:r>
        <w:t>personnes qu’il n’a pas rencontrées. Il peut néanmoins formuler des avis, avis qui ne peuvent alors se fonder q</w:t>
      </w:r>
      <w:r w:rsidR="00DC48B1">
        <w:t>ue sur des propos « rapportés »</w:t>
      </w:r>
      <w:r w:rsidR="0093263A">
        <w:t>, et bien identifiés comme tels.</w:t>
      </w:r>
      <w:r w:rsidR="00184A26">
        <w:t xml:space="preserve"> </w:t>
      </w:r>
    </w:p>
    <w:p w:rsidR="00AF0A29" w:rsidRPr="00AE7D5F" w:rsidRDefault="00AF0A29" w:rsidP="00AE7D5F">
      <w:pPr>
        <w:ind w:left="708"/>
        <w:rPr>
          <w:i/>
          <w:iCs/>
        </w:rPr>
      </w:pPr>
      <w:r w:rsidRPr="00191459">
        <w:rPr>
          <w:b/>
          <w:i/>
          <w:iCs/>
        </w:rPr>
        <w:t>Article 13 :</w:t>
      </w:r>
      <w:r w:rsidRPr="00AE7D5F">
        <w:rPr>
          <w:i/>
          <w:iCs/>
        </w:rPr>
        <w:t xml:space="preserve"> Les avis du psychologue peuvent concerner des dossiers ou des situations qui lui sont rapportées. Son évaluation ne peut cependant porter que sur des personnes ou des situations qu'il a pu lui-même examiner.</w:t>
      </w:r>
    </w:p>
    <w:p w:rsidR="00AF0A29" w:rsidRDefault="00AF0A29" w:rsidP="002B0C0B">
      <w:pPr>
        <w:rPr>
          <w:rFonts w:cs="Times New Roman"/>
        </w:rPr>
      </w:pPr>
    </w:p>
    <w:p w:rsidR="00AF0A29" w:rsidRDefault="00AF0A29" w:rsidP="008F0B13">
      <w:pPr>
        <w:pStyle w:val="Prsident"/>
        <w:ind w:left="4956"/>
      </w:pPr>
      <w:r>
        <w:t>Pour la CNCDP</w:t>
      </w:r>
    </w:p>
    <w:p w:rsidR="00AF0A29" w:rsidRDefault="00AF0A29" w:rsidP="008F0B13">
      <w:pPr>
        <w:pStyle w:val="Prsident"/>
        <w:ind w:left="4956"/>
      </w:pPr>
      <w:r>
        <w:t>La Présidente</w:t>
      </w:r>
    </w:p>
    <w:p w:rsidR="00AF0A29" w:rsidRDefault="00191459" w:rsidP="008F0B13">
      <w:pPr>
        <w:pStyle w:val="Prsident"/>
        <w:ind w:left="4956"/>
      </w:pPr>
      <w:r>
        <w:t>Catherine Martin</w:t>
      </w:r>
      <w:bookmarkStart w:id="0" w:name="_GoBack"/>
      <w:bookmarkEnd w:id="0"/>
    </w:p>
    <w:p w:rsidR="00AF0A29" w:rsidRDefault="00AF0A29">
      <w:pPr>
        <w:rPr>
          <w:rFonts w:cs="Times New Roman"/>
        </w:rPr>
      </w:pPr>
    </w:p>
    <w:p w:rsidR="00AF0A29" w:rsidRDefault="00AF0A29">
      <w:pPr>
        <w:pStyle w:val="EncadrJustifi"/>
      </w:pPr>
      <w:r>
        <w:t>La CNCDP a été installée le 21 juin 1997 par les organisations professionnelles et syndicales de psychologues. Ses membres, parrainés par les associations de psychologues, siègent à titre individuel, ils travaillent bénévolement en toute indépendance et sont soumis à un devoir de réserve. La CNCDP siège à huis clos et respecte des règles strictes de confidentialité. Les avis rendus anonymes sont publiés sur les sites des organisations professionnelles avec l’accord du demandeur.</w:t>
      </w:r>
    </w:p>
    <w:p w:rsidR="00AF0A29" w:rsidRDefault="00AF0A29">
      <w:pPr>
        <w:rPr>
          <w:rFonts w:cs="Times New Roman"/>
        </w:rPr>
      </w:pPr>
    </w:p>
    <w:p w:rsidR="00AF0A29" w:rsidRDefault="00AF0A29" w:rsidP="008F0B13">
      <w:pPr>
        <w:pStyle w:val="EncadrCentr"/>
        <w:jc w:val="left"/>
      </w:pPr>
      <w:r>
        <w:t>Toute utilisation des avis de la CNCDP par les demandeurs se fait sous leur entière responsabilité.</w:t>
      </w:r>
    </w:p>
    <w:p w:rsidR="00AF0A29" w:rsidRDefault="00AF0A29">
      <w:pPr>
        <w:pStyle w:val="Titre"/>
      </w:pPr>
      <w:r>
        <w:lastRenderedPageBreak/>
        <w:t>CNCDP, Avis N° 15-15</w:t>
      </w:r>
    </w:p>
    <w:p w:rsidR="00AF0A29" w:rsidRDefault="00AF0A29">
      <w:pPr>
        <w:pStyle w:val="Indexation"/>
        <w:rPr>
          <w:rFonts w:ascii="Palatino Linotype" w:hAnsi="Palatino Linotype" w:cs="Palatino Linotype"/>
        </w:rPr>
      </w:pPr>
      <w:r>
        <w:rPr>
          <w:rFonts w:ascii="Palatino Linotype" w:hAnsi="Palatino Linotype" w:cs="Palatino Linotype"/>
        </w:rPr>
        <w:t xml:space="preserve">Avis rendu le : </w:t>
      </w:r>
      <w:r w:rsidR="008F0B13">
        <w:rPr>
          <w:rFonts w:ascii="Palatino Linotype" w:hAnsi="Palatino Linotype" w:cs="Palatino Linotype"/>
        </w:rPr>
        <w:t>25/11/2015</w:t>
      </w:r>
    </w:p>
    <w:p w:rsidR="00AF0A29" w:rsidRDefault="00AF0A29">
      <w:pPr>
        <w:pStyle w:val="Indexation"/>
        <w:rPr>
          <w:rFonts w:ascii="Palatino Linotype" w:hAnsi="Palatino Linotype" w:cs="Palatino Linotype"/>
        </w:rPr>
      </w:pPr>
    </w:p>
    <w:p w:rsidR="00AF0A29" w:rsidRDefault="00AF0A29">
      <w:pPr>
        <w:pStyle w:val="Indexation"/>
        <w:rPr>
          <w:rFonts w:ascii="Palatino Linotype" w:hAnsi="Palatino Linotype" w:cs="Palatino Linotype"/>
          <w:b w:val="0"/>
          <w:bCs w:val="0"/>
        </w:rPr>
      </w:pPr>
      <w:r>
        <w:rPr>
          <w:rFonts w:ascii="Palatino Linotype" w:hAnsi="Palatino Linotype" w:cs="Palatino Linotype"/>
        </w:rPr>
        <w:t>Principes et articles du code cités dans l'avis :</w:t>
      </w:r>
      <w:r>
        <w:rPr>
          <w:rFonts w:ascii="Palatino Linotype" w:hAnsi="Palatino Linotype" w:cs="Palatino Linotype"/>
          <w:b w:val="0"/>
          <w:bCs w:val="0"/>
        </w:rPr>
        <w:t xml:space="preserve"> </w:t>
      </w:r>
    </w:p>
    <w:p w:rsidR="00AF0A29" w:rsidRDefault="001E72C5">
      <w:pPr>
        <w:pStyle w:val="Indexation"/>
        <w:rPr>
          <w:rFonts w:ascii="Palatino Linotype" w:hAnsi="Palatino Linotype" w:cs="Palatino Linotype"/>
          <w:b w:val="0"/>
          <w:bCs w:val="0"/>
        </w:rPr>
      </w:pPr>
      <w:r>
        <w:rPr>
          <w:rFonts w:ascii="Palatino Linotype" w:hAnsi="Palatino Linotype" w:cs="Palatino Linotype"/>
          <w:b w:val="0"/>
          <w:bCs w:val="0"/>
        </w:rPr>
        <w:t>Principes 1, 2, 3, 4, 6.</w:t>
      </w:r>
      <w:r w:rsidR="00AF0A29">
        <w:rPr>
          <w:rFonts w:ascii="Palatino Linotype" w:hAnsi="Palatino Linotype" w:cs="Palatino Linotype"/>
          <w:b w:val="0"/>
          <w:bCs w:val="0"/>
        </w:rPr>
        <w:t xml:space="preserve"> Articles</w:t>
      </w:r>
      <w:r>
        <w:rPr>
          <w:rFonts w:ascii="Palatino Linotype" w:hAnsi="Palatino Linotype" w:cs="Palatino Linotype"/>
          <w:b w:val="0"/>
          <w:bCs w:val="0"/>
        </w:rPr>
        <w:t xml:space="preserve"> 9, 11, 13, 14, 17, 20, 24, 25.</w:t>
      </w:r>
      <w:r w:rsidR="00AF0A29">
        <w:rPr>
          <w:rFonts w:ascii="Palatino Linotype" w:hAnsi="Palatino Linotype" w:cs="Palatino Linotype"/>
          <w:b w:val="0"/>
          <w:bCs w:val="0"/>
        </w:rPr>
        <w:t xml:space="preserve"> </w:t>
      </w:r>
    </w:p>
    <w:p w:rsidR="00AF0A29" w:rsidRDefault="00AF0A29">
      <w:pPr>
        <w:pStyle w:val="Indexation"/>
        <w:rPr>
          <w:rFonts w:ascii="Palatino Linotype" w:hAnsi="Palatino Linotype" w:cs="Palatino Linotype"/>
          <w:b w:val="0"/>
          <w:bCs w:val="0"/>
        </w:rPr>
      </w:pPr>
    </w:p>
    <w:p w:rsidR="00AF0A29" w:rsidRDefault="00AF0A29">
      <w:pPr>
        <w:pStyle w:val="Indexation"/>
        <w:rPr>
          <w:rFonts w:ascii="Palatino Linotype" w:hAnsi="Palatino Linotype" w:cs="Palatino Linotype"/>
        </w:rPr>
      </w:pPr>
      <w:r>
        <w:rPr>
          <w:rFonts w:ascii="Palatino Linotype" w:hAnsi="Palatino Linotype" w:cs="Palatino Linotype"/>
        </w:rPr>
        <w:t>Indexation du résumé :</w:t>
      </w:r>
    </w:p>
    <w:p w:rsidR="00EF139D" w:rsidRDefault="00AF0A29">
      <w:pPr>
        <w:pStyle w:val="Indexation"/>
        <w:rPr>
          <w:rFonts w:ascii="Palatino Linotype" w:hAnsi="Palatino Linotype" w:cs="Palatino Linotype"/>
          <w:b w:val="0"/>
          <w:bCs w:val="0"/>
        </w:rPr>
      </w:pPr>
      <w:r>
        <w:rPr>
          <w:rFonts w:ascii="Palatino Linotype" w:hAnsi="Palatino Linotype" w:cs="Palatino Linotype"/>
          <w:b w:val="0"/>
          <w:bCs w:val="0"/>
        </w:rPr>
        <w:t xml:space="preserve">Type de demandeur : </w:t>
      </w:r>
    </w:p>
    <w:p w:rsidR="00AF0A29" w:rsidRDefault="00EF139D">
      <w:pPr>
        <w:pStyle w:val="Indexation"/>
        <w:rPr>
          <w:rFonts w:ascii="Palatino Linotype" w:hAnsi="Palatino Linotype" w:cs="Palatino Linotype"/>
          <w:b w:val="0"/>
          <w:bCs w:val="0"/>
        </w:rPr>
      </w:pPr>
      <w:r>
        <w:rPr>
          <w:rFonts w:ascii="Palatino Linotype" w:hAnsi="Palatino Linotype" w:cs="Palatino Linotype"/>
          <w:b w:val="0"/>
          <w:bCs w:val="0"/>
        </w:rPr>
        <w:t>Particulier TA Tiers</w:t>
      </w:r>
    </w:p>
    <w:p w:rsidR="00EF139D" w:rsidRDefault="00EF139D">
      <w:pPr>
        <w:pStyle w:val="Indexation"/>
        <w:rPr>
          <w:rFonts w:ascii="Palatino Linotype" w:hAnsi="Palatino Linotype" w:cs="Palatino Linotype"/>
          <w:b w:val="0"/>
          <w:bCs w:val="0"/>
        </w:rPr>
      </w:pPr>
    </w:p>
    <w:p w:rsidR="00AF0A29" w:rsidRDefault="00AF0A29">
      <w:pPr>
        <w:pStyle w:val="Indexation"/>
        <w:rPr>
          <w:rFonts w:ascii="Palatino Linotype" w:hAnsi="Palatino Linotype" w:cs="Palatino Linotype"/>
          <w:b w:val="0"/>
          <w:bCs w:val="0"/>
        </w:rPr>
      </w:pPr>
      <w:r>
        <w:rPr>
          <w:rFonts w:ascii="Palatino Linotype" w:hAnsi="Palatino Linotype" w:cs="Palatino Linotype"/>
          <w:b w:val="0"/>
          <w:bCs w:val="0"/>
        </w:rPr>
        <w:t xml:space="preserve">Contexte de la demande : </w:t>
      </w:r>
    </w:p>
    <w:p w:rsidR="00EF139D" w:rsidRDefault="00EF139D">
      <w:pPr>
        <w:pStyle w:val="Indexation"/>
        <w:rPr>
          <w:rFonts w:ascii="Palatino Linotype" w:hAnsi="Palatino Linotype" w:cs="Palatino Linotype"/>
          <w:b w:val="0"/>
          <w:bCs w:val="0"/>
        </w:rPr>
      </w:pPr>
      <w:r>
        <w:rPr>
          <w:rFonts w:ascii="Palatino Linotype" w:hAnsi="Palatino Linotype" w:cs="Palatino Linotype"/>
          <w:b w:val="0"/>
          <w:bCs w:val="0"/>
        </w:rPr>
        <w:t>Procédure judiciaire entre parents</w:t>
      </w:r>
    </w:p>
    <w:p w:rsidR="00EF139D" w:rsidRDefault="00EF139D">
      <w:pPr>
        <w:pStyle w:val="Indexation"/>
        <w:rPr>
          <w:rFonts w:ascii="Palatino Linotype" w:hAnsi="Palatino Linotype" w:cs="Palatino Linotype"/>
          <w:b w:val="0"/>
          <w:bCs w:val="0"/>
        </w:rPr>
      </w:pPr>
    </w:p>
    <w:p w:rsidR="00AF0A29" w:rsidRDefault="00AF0A29">
      <w:pPr>
        <w:pStyle w:val="Indexation"/>
        <w:rPr>
          <w:rFonts w:ascii="Palatino Linotype" w:hAnsi="Palatino Linotype" w:cs="Palatino Linotype"/>
          <w:b w:val="0"/>
          <w:bCs w:val="0"/>
        </w:rPr>
      </w:pPr>
      <w:r>
        <w:rPr>
          <w:rFonts w:ascii="Palatino Linotype" w:hAnsi="Palatino Linotype" w:cs="Palatino Linotype"/>
          <w:b w:val="0"/>
          <w:bCs w:val="0"/>
        </w:rPr>
        <w:t xml:space="preserve">Objet de la demande d’avis : </w:t>
      </w:r>
    </w:p>
    <w:p w:rsidR="00EF139D" w:rsidRDefault="00EF139D">
      <w:pPr>
        <w:pStyle w:val="Indexation"/>
        <w:rPr>
          <w:rFonts w:ascii="Palatino Linotype" w:hAnsi="Palatino Linotype" w:cs="Palatino Linotype"/>
          <w:b w:val="0"/>
          <w:bCs w:val="0"/>
        </w:rPr>
      </w:pPr>
      <w:r>
        <w:rPr>
          <w:rFonts w:ascii="Palatino Linotype" w:hAnsi="Palatino Linotype" w:cs="Palatino Linotype"/>
          <w:b w:val="0"/>
          <w:bCs w:val="0"/>
        </w:rPr>
        <w:t>Ecrit d’un psychologue TA Compte rendu</w:t>
      </w:r>
    </w:p>
    <w:p w:rsidR="00AF0A29" w:rsidRDefault="00AF0A29">
      <w:pPr>
        <w:pStyle w:val="Indexation"/>
        <w:rPr>
          <w:rFonts w:ascii="Palatino Linotype" w:hAnsi="Palatino Linotype" w:cs="Palatino Linotype"/>
          <w:b w:val="0"/>
          <w:bCs w:val="0"/>
        </w:rPr>
      </w:pPr>
    </w:p>
    <w:p w:rsidR="00AF0A29" w:rsidRDefault="00AF0A29">
      <w:pPr>
        <w:pStyle w:val="Indexation"/>
        <w:rPr>
          <w:rFonts w:ascii="Palatino Linotype" w:hAnsi="Palatino Linotype" w:cs="Palatino Linotype"/>
        </w:rPr>
      </w:pPr>
      <w:r>
        <w:rPr>
          <w:rFonts w:ascii="Palatino Linotype" w:hAnsi="Palatino Linotype" w:cs="Palatino Linotype"/>
        </w:rPr>
        <w:t>Indexation du contenu de l’avis :</w:t>
      </w:r>
    </w:p>
    <w:p w:rsidR="00685A4A" w:rsidRDefault="00685A4A" w:rsidP="00685A4A">
      <w:pPr>
        <w:spacing w:after="0"/>
        <w:jc w:val="left"/>
        <w:rPr>
          <w:rFonts w:cs="Times New Roman"/>
        </w:rPr>
      </w:pPr>
      <w:r>
        <w:rPr>
          <w:rFonts w:cs="Times New Roman"/>
        </w:rPr>
        <w:t>Discernement</w:t>
      </w:r>
    </w:p>
    <w:p w:rsidR="0029193D" w:rsidRDefault="0029193D">
      <w:pPr>
        <w:spacing w:after="0"/>
        <w:jc w:val="left"/>
        <w:rPr>
          <w:rFonts w:cs="Times New Roman"/>
        </w:rPr>
      </w:pPr>
      <w:r>
        <w:rPr>
          <w:rFonts w:cs="Times New Roman"/>
        </w:rPr>
        <w:t>Autorisation des détenteurs de l’autorité parentale</w:t>
      </w:r>
    </w:p>
    <w:p w:rsidR="0029193D" w:rsidRDefault="0029193D">
      <w:pPr>
        <w:spacing w:after="0"/>
        <w:jc w:val="left"/>
        <w:rPr>
          <w:rFonts w:cs="Times New Roman"/>
        </w:rPr>
      </w:pPr>
      <w:r>
        <w:rPr>
          <w:rFonts w:cs="Times New Roman"/>
        </w:rPr>
        <w:t>Compétence professionnelle</w:t>
      </w:r>
    </w:p>
    <w:p w:rsidR="0029193D" w:rsidRDefault="0029193D">
      <w:pPr>
        <w:spacing w:after="0"/>
        <w:jc w:val="left"/>
        <w:rPr>
          <w:rFonts w:cs="Times New Roman"/>
        </w:rPr>
      </w:pPr>
      <w:r>
        <w:rPr>
          <w:rFonts w:cs="Times New Roman"/>
        </w:rPr>
        <w:t>Ecrits psychologiques</w:t>
      </w:r>
    </w:p>
    <w:p w:rsidR="0029193D" w:rsidRDefault="0029193D">
      <w:pPr>
        <w:spacing w:after="0"/>
        <w:jc w:val="left"/>
        <w:rPr>
          <w:rFonts w:cs="Times New Roman"/>
        </w:rPr>
      </w:pPr>
      <w:r>
        <w:rPr>
          <w:rFonts w:cs="Times New Roman"/>
        </w:rPr>
        <w:t>Evaluation</w:t>
      </w:r>
    </w:p>
    <w:p w:rsidR="0029193D" w:rsidRDefault="0029193D">
      <w:pPr>
        <w:spacing w:after="0"/>
        <w:jc w:val="left"/>
        <w:rPr>
          <w:rFonts w:cs="Times New Roman"/>
        </w:rPr>
      </w:pPr>
      <w:r>
        <w:rPr>
          <w:rFonts w:cs="Times New Roman"/>
        </w:rPr>
        <w:t>Mission</w:t>
      </w:r>
    </w:p>
    <w:p w:rsidR="0029193D" w:rsidRDefault="0029193D">
      <w:pPr>
        <w:spacing w:after="0"/>
        <w:jc w:val="left"/>
        <w:rPr>
          <w:rFonts w:cs="Times New Roman"/>
        </w:rPr>
      </w:pPr>
      <w:r>
        <w:rPr>
          <w:rFonts w:cs="Times New Roman"/>
        </w:rPr>
        <w:t>Respect de la loi commune</w:t>
      </w:r>
    </w:p>
    <w:p w:rsidR="0029193D" w:rsidRDefault="0029193D">
      <w:pPr>
        <w:spacing w:after="0"/>
        <w:jc w:val="left"/>
        <w:rPr>
          <w:rFonts w:cs="Times New Roman"/>
        </w:rPr>
      </w:pPr>
      <w:r>
        <w:rPr>
          <w:rFonts w:cs="Times New Roman"/>
        </w:rPr>
        <w:t>Responsabilité professionnelle</w:t>
      </w:r>
    </w:p>
    <w:p w:rsidR="00685A4A" w:rsidRDefault="00685A4A">
      <w:pPr>
        <w:spacing w:after="0"/>
        <w:jc w:val="left"/>
        <w:rPr>
          <w:rFonts w:cs="Times New Roman"/>
        </w:rPr>
      </w:pPr>
      <w:r>
        <w:rPr>
          <w:rFonts w:cs="Times New Roman"/>
        </w:rPr>
        <w:t>Traitement équitable des parties</w:t>
      </w:r>
    </w:p>
    <w:p w:rsidR="00685A4A" w:rsidRDefault="00685A4A">
      <w:pPr>
        <w:spacing w:after="0"/>
        <w:jc w:val="left"/>
        <w:rPr>
          <w:rFonts w:cs="Times New Roman"/>
        </w:rPr>
      </w:pPr>
      <w:r>
        <w:rPr>
          <w:rFonts w:cs="Times New Roman"/>
        </w:rPr>
        <w:t>Transmission de données psychologiques</w:t>
      </w:r>
    </w:p>
    <w:sectPr w:rsidR="00685A4A" w:rsidSect="00101886">
      <w:headerReference w:type="default" r:id="rId8"/>
      <w:footerReference w:type="default" r:id="rId9"/>
      <w:pgSz w:w="11906" w:h="16838"/>
      <w:pgMar w:top="1560" w:right="1417" w:bottom="993"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0F" w:rsidRDefault="00A02C0F">
      <w:pPr>
        <w:spacing w:after="0"/>
        <w:rPr>
          <w:rFonts w:cs="Times New Roman"/>
        </w:rPr>
      </w:pPr>
      <w:r>
        <w:rPr>
          <w:rFonts w:cs="Times New Roman"/>
        </w:rPr>
        <w:separator/>
      </w:r>
    </w:p>
  </w:endnote>
  <w:endnote w:type="continuationSeparator" w:id="0">
    <w:p w:rsidR="00A02C0F" w:rsidRDefault="00A02C0F">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29" w:rsidRDefault="00AF0A29">
    <w:pPr>
      <w:pStyle w:val="Pieddepage"/>
      <w:jc w:val="center"/>
      <w:rPr>
        <w:rFonts w:cs="Times New Roman"/>
      </w:rPr>
    </w:pPr>
    <w:r>
      <w:t xml:space="preserve">Page </w:t>
    </w:r>
    <w:r w:rsidR="00EE2FF4">
      <w:rPr>
        <w:b/>
        <w:bCs/>
      </w:rPr>
      <w:fldChar w:fldCharType="begin"/>
    </w:r>
    <w:r>
      <w:rPr>
        <w:b/>
        <w:bCs/>
      </w:rPr>
      <w:instrText xml:space="preserve"> PAGE </w:instrText>
    </w:r>
    <w:r w:rsidR="00EE2FF4">
      <w:rPr>
        <w:b/>
        <w:bCs/>
      </w:rPr>
      <w:fldChar w:fldCharType="separate"/>
    </w:r>
    <w:r w:rsidR="008F0B13">
      <w:rPr>
        <w:b/>
        <w:bCs/>
        <w:noProof/>
      </w:rPr>
      <w:t>1</w:t>
    </w:r>
    <w:r w:rsidR="00EE2FF4">
      <w:rPr>
        <w:b/>
        <w:bCs/>
      </w:rPr>
      <w:fldChar w:fldCharType="end"/>
    </w:r>
    <w:r>
      <w:t xml:space="preserve"> sur </w:t>
    </w:r>
    <w:r w:rsidR="00EE2FF4">
      <w:rPr>
        <w:b/>
        <w:bCs/>
      </w:rPr>
      <w:fldChar w:fldCharType="begin"/>
    </w:r>
    <w:r>
      <w:rPr>
        <w:b/>
        <w:bCs/>
      </w:rPr>
      <w:instrText xml:space="preserve"> NUMPAGES \*Arabic </w:instrText>
    </w:r>
    <w:r w:rsidR="00EE2FF4">
      <w:rPr>
        <w:b/>
        <w:bCs/>
      </w:rPr>
      <w:fldChar w:fldCharType="separate"/>
    </w:r>
    <w:r w:rsidR="008F0B13">
      <w:rPr>
        <w:b/>
        <w:bCs/>
        <w:noProof/>
      </w:rPr>
      <w:t>7</w:t>
    </w:r>
    <w:r w:rsidR="00EE2FF4">
      <w:rPr>
        <w:b/>
        <w:bCs/>
      </w:rPr>
      <w:fldChar w:fldCharType="end"/>
    </w:r>
  </w:p>
  <w:p w:rsidR="00AF0A29" w:rsidRDefault="00AF0A29">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0F" w:rsidRDefault="00A02C0F">
      <w:pPr>
        <w:spacing w:after="0"/>
        <w:rPr>
          <w:rFonts w:cs="Times New Roman"/>
        </w:rPr>
      </w:pPr>
      <w:r>
        <w:rPr>
          <w:rFonts w:cs="Times New Roman"/>
        </w:rPr>
        <w:separator/>
      </w:r>
    </w:p>
  </w:footnote>
  <w:footnote w:type="continuationSeparator" w:id="0">
    <w:p w:rsidR="00A02C0F" w:rsidRDefault="00A02C0F">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29" w:rsidRPr="00912A7A" w:rsidRDefault="00AF0A29">
    <w:pPr>
      <w:pStyle w:val="En-tte"/>
      <w:rPr>
        <w:rFonts w:cs="Times New Roman"/>
        <w:lang w:val="en-US"/>
      </w:rPr>
    </w:pPr>
    <w:r w:rsidRPr="00912A7A">
      <w:rPr>
        <w:lang w:val="en-US"/>
      </w:rPr>
      <w:t>CNCDP Avis n° 1</w:t>
    </w:r>
    <w:r>
      <w:rPr>
        <w:lang w:val="en-US"/>
      </w:rPr>
      <w:t>5 – 15</w:t>
    </w:r>
    <w:r w:rsidRPr="00912A7A">
      <w:rPr>
        <w:rFonts w:cs="Times New Roman"/>
        <w:lang w:val="en-US"/>
      </w:rPr>
      <w:tab/>
    </w:r>
    <w:r w:rsidRPr="00912A7A">
      <w:rPr>
        <w:rFonts w:cs="Times New Roman"/>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cncdpnormaltexteavecretrait"/>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6D4731"/>
    <w:multiLevelType w:val="hybridMultilevel"/>
    <w:tmpl w:val="8852222C"/>
    <w:lvl w:ilvl="0" w:tplc="F7E8012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9F4283"/>
    <w:multiLevelType w:val="hybridMultilevel"/>
    <w:tmpl w:val="D27446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235EAA"/>
    <w:multiLevelType w:val="hybridMultilevel"/>
    <w:tmpl w:val="D26AC404"/>
    <w:lvl w:ilvl="0" w:tplc="040C0001">
      <w:start w:val="1"/>
      <w:numFmt w:val="bullet"/>
      <w:lvlText w:val=""/>
      <w:lvlJc w:val="left"/>
      <w:pPr>
        <w:ind w:left="785" w:hanging="360"/>
      </w:pPr>
      <w:rPr>
        <w:rFonts w:ascii="Symbol" w:hAnsi="Symbol" w:cs="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cs="Wingdings" w:hint="default"/>
      </w:rPr>
    </w:lvl>
    <w:lvl w:ilvl="3" w:tplc="040C0001" w:tentative="1">
      <w:start w:val="1"/>
      <w:numFmt w:val="bullet"/>
      <w:lvlText w:val=""/>
      <w:lvlJc w:val="left"/>
      <w:pPr>
        <w:ind w:left="2945" w:hanging="360"/>
      </w:pPr>
      <w:rPr>
        <w:rFonts w:ascii="Symbol" w:hAnsi="Symbol" w:cs="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cs="Wingdings" w:hint="default"/>
      </w:rPr>
    </w:lvl>
    <w:lvl w:ilvl="6" w:tplc="040C0001" w:tentative="1">
      <w:start w:val="1"/>
      <w:numFmt w:val="bullet"/>
      <w:lvlText w:val=""/>
      <w:lvlJc w:val="left"/>
      <w:pPr>
        <w:ind w:left="5105" w:hanging="360"/>
      </w:pPr>
      <w:rPr>
        <w:rFonts w:ascii="Symbol" w:hAnsi="Symbol" w:cs="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cs="Wingdings" w:hint="default"/>
      </w:rPr>
    </w:lvl>
  </w:abstractNum>
  <w:abstractNum w:abstractNumId="5" w15:restartNumberingAfterBreak="0">
    <w:nsid w:val="3BA90F87"/>
    <w:multiLevelType w:val="hybridMultilevel"/>
    <w:tmpl w:val="6A76CA94"/>
    <w:lvl w:ilvl="0" w:tplc="1A6CFDA6">
      <w:numFmt w:val="bullet"/>
      <w:lvlText w:val="-"/>
      <w:lvlJc w:val="left"/>
      <w:pPr>
        <w:tabs>
          <w:tab w:val="num" w:pos="644"/>
        </w:tabs>
        <w:ind w:left="644" w:hanging="360"/>
      </w:pPr>
      <w:rPr>
        <w:rFonts w:ascii="Times" w:eastAsia="Times New Roman" w:hAnsi="Time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cs="Wingdings" w:hint="default"/>
      </w:rPr>
    </w:lvl>
    <w:lvl w:ilvl="3" w:tplc="040C0001" w:tentative="1">
      <w:start w:val="1"/>
      <w:numFmt w:val="bullet"/>
      <w:lvlText w:val=""/>
      <w:lvlJc w:val="left"/>
      <w:pPr>
        <w:tabs>
          <w:tab w:val="num" w:pos="2804"/>
        </w:tabs>
        <w:ind w:left="2804" w:hanging="360"/>
      </w:pPr>
      <w:rPr>
        <w:rFonts w:ascii="Symbol" w:hAnsi="Symbol" w:cs="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cs="Wingdings" w:hint="default"/>
      </w:rPr>
    </w:lvl>
    <w:lvl w:ilvl="6" w:tplc="040C0001" w:tentative="1">
      <w:start w:val="1"/>
      <w:numFmt w:val="bullet"/>
      <w:lvlText w:val=""/>
      <w:lvlJc w:val="left"/>
      <w:pPr>
        <w:tabs>
          <w:tab w:val="num" w:pos="4964"/>
        </w:tabs>
        <w:ind w:left="4964" w:hanging="360"/>
      </w:pPr>
      <w:rPr>
        <w:rFonts w:ascii="Symbol" w:hAnsi="Symbol" w:cs="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cs="Wingdings" w:hint="default"/>
      </w:rPr>
    </w:lvl>
  </w:abstractNum>
  <w:abstractNum w:abstractNumId="6" w15:restartNumberingAfterBreak="0">
    <w:nsid w:val="4C243563"/>
    <w:multiLevelType w:val="hybridMultilevel"/>
    <w:tmpl w:val="C994D8DC"/>
    <w:lvl w:ilvl="0" w:tplc="E0128D78">
      <w:numFmt w:val="bullet"/>
      <w:lvlText w:val="-"/>
      <w:lvlJc w:val="left"/>
      <w:pPr>
        <w:ind w:left="720" w:hanging="360"/>
      </w:pPr>
      <w:rPr>
        <w:rFonts w:ascii="Palatino Linotype" w:eastAsia="SimSu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C001FE"/>
    <w:multiLevelType w:val="hybridMultilevel"/>
    <w:tmpl w:val="92A68D70"/>
    <w:lvl w:ilvl="0" w:tplc="CEDA2FA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8" w15:restartNumberingAfterBreak="0">
    <w:nsid w:val="59030FBE"/>
    <w:multiLevelType w:val="hybridMultilevel"/>
    <w:tmpl w:val="003E87AE"/>
    <w:lvl w:ilvl="0" w:tplc="30549636">
      <w:numFmt w:val="bullet"/>
      <w:lvlText w:val=""/>
      <w:lvlJc w:val="left"/>
      <w:pPr>
        <w:ind w:left="791" w:hanging="360"/>
      </w:pPr>
      <w:rPr>
        <w:rFonts w:ascii="Wingdings" w:eastAsia="SimSun" w:hAnsi="Wingdings"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cs="Wingdings" w:hint="default"/>
      </w:rPr>
    </w:lvl>
    <w:lvl w:ilvl="3" w:tplc="040C0001" w:tentative="1">
      <w:start w:val="1"/>
      <w:numFmt w:val="bullet"/>
      <w:lvlText w:val=""/>
      <w:lvlJc w:val="left"/>
      <w:pPr>
        <w:ind w:left="2951" w:hanging="360"/>
      </w:pPr>
      <w:rPr>
        <w:rFonts w:ascii="Symbol" w:hAnsi="Symbol" w:cs="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cs="Wingdings" w:hint="default"/>
      </w:rPr>
    </w:lvl>
    <w:lvl w:ilvl="6" w:tplc="040C0001" w:tentative="1">
      <w:start w:val="1"/>
      <w:numFmt w:val="bullet"/>
      <w:lvlText w:val=""/>
      <w:lvlJc w:val="left"/>
      <w:pPr>
        <w:ind w:left="5111" w:hanging="360"/>
      </w:pPr>
      <w:rPr>
        <w:rFonts w:ascii="Symbol" w:hAnsi="Symbol" w:cs="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cs="Wingdings" w:hint="default"/>
      </w:rPr>
    </w:lvl>
  </w:abstractNum>
  <w:abstractNum w:abstractNumId="9" w15:restartNumberingAfterBreak="0">
    <w:nsid w:val="5E303381"/>
    <w:multiLevelType w:val="hybridMultilevel"/>
    <w:tmpl w:val="11D685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021626"/>
    <w:multiLevelType w:val="hybridMultilevel"/>
    <w:tmpl w:val="E692F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7"/>
  </w:num>
  <w:num w:numId="6">
    <w:abstractNumId w:val="6"/>
  </w:num>
  <w:num w:numId="7">
    <w:abstractNumId w:val="2"/>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D8"/>
    <w:rsid w:val="00027540"/>
    <w:rsid w:val="00040CFE"/>
    <w:rsid w:val="00060084"/>
    <w:rsid w:val="00091804"/>
    <w:rsid w:val="00101886"/>
    <w:rsid w:val="00173A93"/>
    <w:rsid w:val="0018476B"/>
    <w:rsid w:val="00184A26"/>
    <w:rsid w:val="00191459"/>
    <w:rsid w:val="001B4595"/>
    <w:rsid w:val="001C56F0"/>
    <w:rsid w:val="001E72C5"/>
    <w:rsid w:val="00224710"/>
    <w:rsid w:val="00276444"/>
    <w:rsid w:val="0029193D"/>
    <w:rsid w:val="002B0C0B"/>
    <w:rsid w:val="002B10D8"/>
    <w:rsid w:val="002B50A9"/>
    <w:rsid w:val="002C4734"/>
    <w:rsid w:val="002D37B8"/>
    <w:rsid w:val="002E1C60"/>
    <w:rsid w:val="002F1224"/>
    <w:rsid w:val="00304CA1"/>
    <w:rsid w:val="00307D9F"/>
    <w:rsid w:val="00322661"/>
    <w:rsid w:val="00324AD4"/>
    <w:rsid w:val="0035271B"/>
    <w:rsid w:val="00364B43"/>
    <w:rsid w:val="003D01D0"/>
    <w:rsid w:val="003D5CD3"/>
    <w:rsid w:val="003E6C26"/>
    <w:rsid w:val="003F63FE"/>
    <w:rsid w:val="00416C5D"/>
    <w:rsid w:val="00424EA3"/>
    <w:rsid w:val="00437FD4"/>
    <w:rsid w:val="00444BFF"/>
    <w:rsid w:val="00466AC2"/>
    <w:rsid w:val="004710A9"/>
    <w:rsid w:val="004877F6"/>
    <w:rsid w:val="00497CFC"/>
    <w:rsid w:val="004A3EF6"/>
    <w:rsid w:val="005443DD"/>
    <w:rsid w:val="005B37B3"/>
    <w:rsid w:val="005C7F7F"/>
    <w:rsid w:val="005F14FE"/>
    <w:rsid w:val="00603484"/>
    <w:rsid w:val="0064182A"/>
    <w:rsid w:val="00685A4A"/>
    <w:rsid w:val="006A0493"/>
    <w:rsid w:val="006A78A1"/>
    <w:rsid w:val="006D1531"/>
    <w:rsid w:val="00777210"/>
    <w:rsid w:val="007B454D"/>
    <w:rsid w:val="007C7B3E"/>
    <w:rsid w:val="008417CE"/>
    <w:rsid w:val="00885846"/>
    <w:rsid w:val="008B4DA4"/>
    <w:rsid w:val="008F0B13"/>
    <w:rsid w:val="00906784"/>
    <w:rsid w:val="00912A7A"/>
    <w:rsid w:val="0093057A"/>
    <w:rsid w:val="0093263A"/>
    <w:rsid w:val="009331CB"/>
    <w:rsid w:val="00974603"/>
    <w:rsid w:val="00997A5B"/>
    <w:rsid w:val="00A02C0F"/>
    <w:rsid w:val="00A158D9"/>
    <w:rsid w:val="00A626F4"/>
    <w:rsid w:val="00AA1A26"/>
    <w:rsid w:val="00AE7D5F"/>
    <w:rsid w:val="00AF0A29"/>
    <w:rsid w:val="00B24467"/>
    <w:rsid w:val="00B46B9D"/>
    <w:rsid w:val="00B76128"/>
    <w:rsid w:val="00BC0DB0"/>
    <w:rsid w:val="00BD452F"/>
    <w:rsid w:val="00C97480"/>
    <w:rsid w:val="00CA6A66"/>
    <w:rsid w:val="00CB15CF"/>
    <w:rsid w:val="00CD45F5"/>
    <w:rsid w:val="00D50B5E"/>
    <w:rsid w:val="00D533BA"/>
    <w:rsid w:val="00D87F7D"/>
    <w:rsid w:val="00DB3B85"/>
    <w:rsid w:val="00DC48B1"/>
    <w:rsid w:val="00E03B1F"/>
    <w:rsid w:val="00E137F9"/>
    <w:rsid w:val="00EA40DD"/>
    <w:rsid w:val="00EE2FF4"/>
    <w:rsid w:val="00EF139D"/>
    <w:rsid w:val="00F14415"/>
    <w:rsid w:val="00F25170"/>
    <w:rsid w:val="00F40E31"/>
    <w:rsid w:val="00F721DF"/>
    <w:rsid w:val="00F76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008938-555A-489A-8776-7D8C5FEC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86"/>
    <w:pPr>
      <w:suppressAutoHyphens/>
      <w:spacing w:after="240"/>
      <w:jc w:val="both"/>
    </w:pPr>
    <w:rPr>
      <w:rFonts w:ascii="Palatino Linotype" w:eastAsia="SimSun" w:hAnsi="Palatino Linotype" w:cs="Palatino Linotype"/>
      <w:sz w:val="24"/>
      <w:szCs w:val="24"/>
      <w:lang w:eastAsia="ar-SA"/>
    </w:rPr>
  </w:style>
  <w:style w:type="paragraph" w:styleId="Titre1">
    <w:name w:val="heading 1"/>
    <w:basedOn w:val="Normal"/>
    <w:next w:val="Normal"/>
    <w:link w:val="Titre1Car1"/>
    <w:uiPriority w:val="99"/>
    <w:qFormat/>
    <w:rsid w:val="00101886"/>
    <w:pPr>
      <w:numPr>
        <w:numId w:val="1"/>
      </w:numPr>
      <w:spacing w:before="720" w:after="320"/>
      <w:outlineLvl w:val="0"/>
    </w:pPr>
    <w:rPr>
      <w:b/>
      <w:bCs/>
      <w:caps/>
      <w:sz w:val="32"/>
      <w:szCs w:val="32"/>
    </w:rPr>
  </w:style>
  <w:style w:type="paragraph" w:styleId="Titre2">
    <w:name w:val="heading 2"/>
    <w:basedOn w:val="Normal"/>
    <w:next w:val="Normal"/>
    <w:link w:val="Titre2Car2"/>
    <w:uiPriority w:val="99"/>
    <w:qFormat/>
    <w:rsid w:val="00101886"/>
    <w:pPr>
      <w:keepNext/>
      <w:widowControl w:val="0"/>
      <w:numPr>
        <w:ilvl w:val="1"/>
        <w:numId w:val="1"/>
      </w:numPr>
      <w:spacing w:before="480"/>
      <w:outlineLvl w:val="1"/>
    </w:pPr>
    <w:rPr>
      <w:rFonts w:eastAsia="Arial Unicode MS"/>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
    <w:rsid w:val="00436484"/>
    <w:rPr>
      <w:rFonts w:ascii="Cambria" w:eastAsia="Times New Roman" w:hAnsi="Cambria" w:cs="Times New Roman"/>
      <w:b/>
      <w:bCs/>
      <w:kern w:val="32"/>
      <w:sz w:val="32"/>
      <w:szCs w:val="32"/>
      <w:lang w:eastAsia="ar-SA"/>
    </w:rPr>
  </w:style>
  <w:style w:type="character" w:customStyle="1" w:styleId="Titre2Car2">
    <w:name w:val="Titre 2 Car2"/>
    <w:basedOn w:val="Policepardfaut"/>
    <w:link w:val="Titre2"/>
    <w:uiPriority w:val="9"/>
    <w:semiHidden/>
    <w:rsid w:val="00436484"/>
    <w:rPr>
      <w:rFonts w:ascii="Cambria" w:eastAsia="Times New Roman" w:hAnsi="Cambria" w:cs="Times New Roman"/>
      <w:b/>
      <w:bCs/>
      <w:i/>
      <w:iCs/>
      <w:sz w:val="28"/>
      <w:szCs w:val="28"/>
      <w:lang w:eastAsia="ar-SA"/>
    </w:rPr>
  </w:style>
  <w:style w:type="character" w:customStyle="1" w:styleId="WW8Num2z0">
    <w:name w:val="WW8Num2z0"/>
    <w:uiPriority w:val="99"/>
    <w:rsid w:val="00101886"/>
    <w:rPr>
      <w:rFonts w:ascii="Times New Roman" w:hAnsi="Times New Roman" w:cs="Times New Roman"/>
      <w:sz w:val="32"/>
      <w:szCs w:val="32"/>
    </w:rPr>
  </w:style>
  <w:style w:type="character" w:customStyle="1" w:styleId="WW8Num2z1">
    <w:name w:val="WW8Num2z1"/>
    <w:uiPriority w:val="99"/>
    <w:rsid w:val="00101886"/>
    <w:rPr>
      <w:rFonts w:ascii="Courier New" w:hAnsi="Courier New" w:cs="Courier New"/>
    </w:rPr>
  </w:style>
  <w:style w:type="character" w:customStyle="1" w:styleId="WW8Num2z2">
    <w:name w:val="WW8Num2z2"/>
    <w:uiPriority w:val="99"/>
    <w:rsid w:val="00101886"/>
    <w:rPr>
      <w:rFonts w:ascii="Wingdings" w:hAnsi="Wingdings" w:cs="Wingdings"/>
    </w:rPr>
  </w:style>
  <w:style w:type="character" w:customStyle="1" w:styleId="WW8Num2z3">
    <w:name w:val="WW8Num2z3"/>
    <w:uiPriority w:val="99"/>
    <w:rsid w:val="00101886"/>
    <w:rPr>
      <w:rFonts w:ascii="Symbol" w:hAnsi="Symbol" w:cs="Symbol"/>
    </w:rPr>
  </w:style>
  <w:style w:type="character" w:customStyle="1" w:styleId="Policepardfaut2">
    <w:name w:val="Police par défaut2"/>
    <w:uiPriority w:val="99"/>
    <w:rsid w:val="00101886"/>
  </w:style>
  <w:style w:type="character" w:customStyle="1" w:styleId="Absatz-Standardschriftart">
    <w:name w:val="Absatz-Standardschriftart"/>
    <w:uiPriority w:val="99"/>
    <w:rsid w:val="00101886"/>
  </w:style>
  <w:style w:type="character" w:customStyle="1" w:styleId="WW-Absatz-Standardschriftart">
    <w:name w:val="WW-Absatz-Standardschriftart"/>
    <w:uiPriority w:val="99"/>
    <w:rsid w:val="00101886"/>
  </w:style>
  <w:style w:type="character" w:customStyle="1" w:styleId="WW8Num3z0">
    <w:name w:val="WW8Num3z0"/>
    <w:uiPriority w:val="99"/>
    <w:rsid w:val="00101886"/>
    <w:rPr>
      <w:rFonts w:ascii="Century Schoolbook" w:hAnsi="Century Schoolbook" w:cs="Century Schoolbook"/>
    </w:rPr>
  </w:style>
  <w:style w:type="character" w:customStyle="1" w:styleId="WW8Num3z1">
    <w:name w:val="WW8Num3z1"/>
    <w:uiPriority w:val="99"/>
    <w:rsid w:val="00101886"/>
    <w:rPr>
      <w:rFonts w:ascii="Courier New" w:hAnsi="Courier New" w:cs="Courier New"/>
    </w:rPr>
  </w:style>
  <w:style w:type="character" w:customStyle="1" w:styleId="WW8Num3z2">
    <w:name w:val="WW8Num3z2"/>
    <w:uiPriority w:val="99"/>
    <w:rsid w:val="00101886"/>
    <w:rPr>
      <w:rFonts w:ascii="Wingdings" w:hAnsi="Wingdings" w:cs="Wingdings"/>
    </w:rPr>
  </w:style>
  <w:style w:type="character" w:customStyle="1" w:styleId="WW8Num3z3">
    <w:name w:val="WW8Num3z3"/>
    <w:uiPriority w:val="99"/>
    <w:rsid w:val="00101886"/>
    <w:rPr>
      <w:rFonts w:ascii="Symbol" w:hAnsi="Symbol" w:cs="Symbol"/>
    </w:rPr>
  </w:style>
  <w:style w:type="character" w:customStyle="1" w:styleId="WW8Num5z0">
    <w:name w:val="WW8Num5z0"/>
    <w:uiPriority w:val="99"/>
    <w:rsid w:val="00101886"/>
    <w:rPr>
      <w:b/>
      <w:bCs/>
    </w:rPr>
  </w:style>
  <w:style w:type="character" w:customStyle="1" w:styleId="WW8Num5z1">
    <w:name w:val="WW8Num5z1"/>
    <w:uiPriority w:val="99"/>
    <w:rsid w:val="00101886"/>
    <w:rPr>
      <w:rFonts w:ascii="Times New Roman" w:eastAsia="SimSun" w:hAnsi="Times New Roman" w:cs="Times New Roman"/>
    </w:rPr>
  </w:style>
  <w:style w:type="character" w:customStyle="1" w:styleId="WW8Num6z0">
    <w:name w:val="WW8Num6z0"/>
    <w:uiPriority w:val="99"/>
    <w:rsid w:val="00101886"/>
    <w:rPr>
      <w:rFonts w:ascii="Times New Roman" w:eastAsia="SimSun" w:hAnsi="Times New Roman" w:cs="Times New Roman"/>
    </w:rPr>
  </w:style>
  <w:style w:type="character" w:customStyle="1" w:styleId="WW8Num6z1">
    <w:name w:val="WW8Num6z1"/>
    <w:uiPriority w:val="99"/>
    <w:rsid w:val="00101886"/>
    <w:rPr>
      <w:rFonts w:ascii="Courier New" w:hAnsi="Courier New" w:cs="Courier New"/>
    </w:rPr>
  </w:style>
  <w:style w:type="character" w:customStyle="1" w:styleId="WW8Num6z2">
    <w:name w:val="WW8Num6z2"/>
    <w:uiPriority w:val="99"/>
    <w:rsid w:val="00101886"/>
    <w:rPr>
      <w:rFonts w:ascii="Wingdings" w:hAnsi="Wingdings" w:cs="Wingdings"/>
    </w:rPr>
  </w:style>
  <w:style w:type="character" w:customStyle="1" w:styleId="WW8Num6z3">
    <w:name w:val="WW8Num6z3"/>
    <w:uiPriority w:val="99"/>
    <w:rsid w:val="00101886"/>
    <w:rPr>
      <w:rFonts w:ascii="Symbol" w:hAnsi="Symbol" w:cs="Symbol"/>
    </w:rPr>
  </w:style>
  <w:style w:type="character" w:customStyle="1" w:styleId="WW8Num8z0">
    <w:name w:val="WW8Num8z0"/>
    <w:uiPriority w:val="99"/>
    <w:rsid w:val="00101886"/>
    <w:rPr>
      <w:b/>
      <w:bCs/>
    </w:rPr>
  </w:style>
  <w:style w:type="character" w:customStyle="1" w:styleId="WW8Num9z0">
    <w:name w:val="WW8Num9z0"/>
    <w:uiPriority w:val="99"/>
    <w:rsid w:val="00101886"/>
    <w:rPr>
      <w:b/>
      <w:bCs/>
    </w:rPr>
  </w:style>
  <w:style w:type="character" w:customStyle="1" w:styleId="WW8Num11z0">
    <w:name w:val="WW8Num11z0"/>
    <w:uiPriority w:val="99"/>
    <w:rsid w:val="00101886"/>
    <w:rPr>
      <w:rFonts w:ascii="Century Schoolbook" w:hAnsi="Century Schoolbook" w:cs="Century Schoolbook"/>
    </w:rPr>
  </w:style>
  <w:style w:type="character" w:customStyle="1" w:styleId="WW8Num11z1">
    <w:name w:val="WW8Num11z1"/>
    <w:uiPriority w:val="99"/>
    <w:rsid w:val="00101886"/>
    <w:rPr>
      <w:rFonts w:ascii="Courier New" w:hAnsi="Courier New" w:cs="Courier New"/>
    </w:rPr>
  </w:style>
  <w:style w:type="character" w:customStyle="1" w:styleId="WW8Num11z2">
    <w:name w:val="WW8Num11z2"/>
    <w:uiPriority w:val="99"/>
    <w:rsid w:val="00101886"/>
    <w:rPr>
      <w:rFonts w:ascii="Wingdings" w:hAnsi="Wingdings" w:cs="Wingdings"/>
    </w:rPr>
  </w:style>
  <w:style w:type="character" w:customStyle="1" w:styleId="WW8Num11z3">
    <w:name w:val="WW8Num11z3"/>
    <w:uiPriority w:val="99"/>
    <w:rsid w:val="00101886"/>
    <w:rPr>
      <w:rFonts w:ascii="Symbol" w:hAnsi="Symbol" w:cs="Symbol"/>
    </w:rPr>
  </w:style>
  <w:style w:type="character" w:customStyle="1" w:styleId="Policepardfaut1">
    <w:name w:val="Police par défaut1"/>
    <w:uiPriority w:val="99"/>
    <w:rsid w:val="00101886"/>
  </w:style>
  <w:style w:type="character" w:customStyle="1" w:styleId="Titre2Car">
    <w:name w:val="Titre 2 Car"/>
    <w:uiPriority w:val="99"/>
    <w:rsid w:val="00101886"/>
    <w:rPr>
      <w:rFonts w:ascii="Palatino Linotype" w:eastAsia="Arial Unicode MS" w:hAnsi="Palatino Linotype" w:cs="Palatino Linotype"/>
      <w:b/>
      <w:bCs/>
      <w:sz w:val="24"/>
      <w:szCs w:val="24"/>
    </w:rPr>
  </w:style>
  <w:style w:type="character" w:customStyle="1" w:styleId="En-tteCar">
    <w:name w:val="En-tête Car"/>
    <w:uiPriority w:val="99"/>
    <w:rsid w:val="00101886"/>
    <w:rPr>
      <w:sz w:val="24"/>
      <w:szCs w:val="24"/>
    </w:rPr>
  </w:style>
  <w:style w:type="character" w:styleId="Numrodepage">
    <w:name w:val="page number"/>
    <w:basedOn w:val="Policepardfaut1"/>
    <w:uiPriority w:val="99"/>
    <w:rsid w:val="00101886"/>
  </w:style>
  <w:style w:type="character" w:customStyle="1" w:styleId="RetraitcorpsdetexteCar">
    <w:name w:val="Retrait corps de texte Car"/>
    <w:uiPriority w:val="99"/>
    <w:rsid w:val="00101886"/>
    <w:rPr>
      <w:rFonts w:eastAsia="Times New Roman"/>
    </w:rPr>
  </w:style>
  <w:style w:type="character" w:customStyle="1" w:styleId="Titre1Car">
    <w:name w:val="Titre 1 Car"/>
    <w:uiPriority w:val="99"/>
    <w:rsid w:val="00101886"/>
    <w:rPr>
      <w:rFonts w:ascii="Palatino Linotype" w:hAnsi="Palatino Linotype" w:cs="Palatino Linotype"/>
      <w:b/>
      <w:bCs/>
      <w:caps/>
      <w:sz w:val="32"/>
      <w:szCs w:val="32"/>
    </w:rPr>
  </w:style>
  <w:style w:type="character" w:customStyle="1" w:styleId="TitreCar">
    <w:name w:val="Titre Car"/>
    <w:uiPriority w:val="99"/>
    <w:rsid w:val="00101886"/>
    <w:rPr>
      <w:rFonts w:ascii="Palatino Linotype" w:hAnsi="Palatino Linotype" w:cs="Palatino Linotype"/>
      <w:b/>
      <w:bCs/>
      <w:sz w:val="32"/>
      <w:szCs w:val="32"/>
    </w:rPr>
  </w:style>
  <w:style w:type="character" w:customStyle="1" w:styleId="Sous-titreCar">
    <w:name w:val="Sous-titre Car"/>
    <w:uiPriority w:val="99"/>
    <w:rsid w:val="00101886"/>
    <w:rPr>
      <w:rFonts w:ascii="Palatino Linotype" w:hAnsi="Palatino Linotype" w:cs="Palatino Linotype"/>
      <w:b/>
      <w:bCs/>
      <w:sz w:val="24"/>
      <w:szCs w:val="24"/>
    </w:rPr>
  </w:style>
  <w:style w:type="character" w:customStyle="1" w:styleId="EncadrCentrCar">
    <w:name w:val="Encadré Centré Car"/>
    <w:uiPriority w:val="99"/>
    <w:rsid w:val="00101886"/>
    <w:rPr>
      <w:rFonts w:ascii="Palatino Linotype" w:hAnsi="Palatino Linotype" w:cs="Palatino Linotype"/>
      <w:i/>
      <w:iCs/>
      <w:sz w:val="22"/>
      <w:szCs w:val="22"/>
    </w:rPr>
  </w:style>
  <w:style w:type="character" w:customStyle="1" w:styleId="numrationCar">
    <w:name w:val="Énumération Car"/>
    <w:uiPriority w:val="99"/>
    <w:rsid w:val="00101886"/>
    <w:rPr>
      <w:rFonts w:ascii="Palatino Linotype" w:hAnsi="Palatino Linotype" w:cs="Palatino Linotype"/>
      <w:sz w:val="24"/>
      <w:szCs w:val="24"/>
    </w:rPr>
  </w:style>
  <w:style w:type="character" w:customStyle="1" w:styleId="EncadrJustifiCar">
    <w:name w:val="Encadré Justifié Car"/>
    <w:basedOn w:val="EncadrCentrCar"/>
    <w:uiPriority w:val="99"/>
    <w:rsid w:val="00101886"/>
    <w:rPr>
      <w:rFonts w:ascii="Palatino Linotype" w:hAnsi="Palatino Linotype" w:cs="Palatino Linotype"/>
      <w:i/>
      <w:iCs/>
      <w:sz w:val="22"/>
      <w:szCs w:val="22"/>
    </w:rPr>
  </w:style>
  <w:style w:type="character" w:customStyle="1" w:styleId="ExtraitCodeCar">
    <w:name w:val="Extrait Code Car"/>
    <w:uiPriority w:val="99"/>
    <w:rsid w:val="00101886"/>
    <w:rPr>
      <w:rFonts w:ascii="Palatino Linotype" w:hAnsi="Palatino Linotype" w:cs="Palatino Linotype"/>
      <w:i/>
      <w:iCs/>
      <w:sz w:val="24"/>
      <w:szCs w:val="24"/>
    </w:rPr>
  </w:style>
  <w:style w:type="character" w:customStyle="1" w:styleId="Titre3Car">
    <w:name w:val="Titre3 Car"/>
    <w:uiPriority w:val="99"/>
    <w:rsid w:val="00101886"/>
    <w:rPr>
      <w:rFonts w:ascii="Palatino Linotype" w:hAnsi="Palatino Linotype" w:cs="Palatino Linotype"/>
      <w:sz w:val="24"/>
      <w:szCs w:val="24"/>
    </w:rPr>
  </w:style>
  <w:style w:type="character" w:customStyle="1" w:styleId="PrsidentCar">
    <w:name w:val="Président Car"/>
    <w:uiPriority w:val="99"/>
    <w:rsid w:val="00101886"/>
    <w:rPr>
      <w:rFonts w:ascii="Palatino Linotype" w:hAnsi="Palatino Linotype" w:cs="Palatino Linotype"/>
      <w:sz w:val="24"/>
      <w:szCs w:val="24"/>
    </w:rPr>
  </w:style>
  <w:style w:type="character" w:customStyle="1" w:styleId="CitationCar">
    <w:name w:val="Citation Car"/>
    <w:uiPriority w:val="99"/>
    <w:rsid w:val="00101886"/>
    <w:rPr>
      <w:rFonts w:ascii="Palatino Linotype" w:hAnsi="Palatino Linotype" w:cs="Palatino Linotype"/>
      <w:i/>
      <w:iCs/>
      <w:color w:val="000000"/>
      <w:sz w:val="24"/>
      <w:szCs w:val="24"/>
    </w:rPr>
  </w:style>
  <w:style w:type="character" w:customStyle="1" w:styleId="NormalavecRetraitCar">
    <w:name w:val="Normal avec Retrait Car"/>
    <w:uiPriority w:val="99"/>
    <w:rsid w:val="00101886"/>
    <w:rPr>
      <w:rFonts w:ascii="Palatino Linotype" w:hAnsi="Palatino Linotype" w:cs="Palatino Linotype"/>
      <w:sz w:val="24"/>
      <w:szCs w:val="24"/>
    </w:rPr>
  </w:style>
  <w:style w:type="character" w:customStyle="1" w:styleId="PieddepageCar">
    <w:name w:val="Pied de page Car"/>
    <w:uiPriority w:val="99"/>
    <w:rsid w:val="00101886"/>
    <w:rPr>
      <w:rFonts w:ascii="Palatino Linotype" w:hAnsi="Palatino Linotype" w:cs="Palatino Linotype"/>
      <w:sz w:val="24"/>
      <w:szCs w:val="24"/>
    </w:rPr>
  </w:style>
  <w:style w:type="character" w:customStyle="1" w:styleId="IndexationCar">
    <w:name w:val="Indexation Car"/>
    <w:uiPriority w:val="99"/>
    <w:rsid w:val="00101886"/>
    <w:rPr>
      <w:b/>
      <w:bCs/>
      <w:sz w:val="24"/>
      <w:szCs w:val="24"/>
    </w:rPr>
  </w:style>
  <w:style w:type="character" w:customStyle="1" w:styleId="NormalavecRetraitCar1">
    <w:name w:val="Normal avec Retrait Car1"/>
    <w:uiPriority w:val="99"/>
    <w:rsid w:val="00101886"/>
    <w:rPr>
      <w:rFonts w:ascii="Palatino Linotype" w:eastAsia="SimSun" w:hAnsi="Palatino Linotype" w:cs="Palatino Linotype"/>
      <w:sz w:val="24"/>
      <w:szCs w:val="24"/>
    </w:rPr>
  </w:style>
  <w:style w:type="character" w:customStyle="1" w:styleId="cncdpnormaltexteavecretraitCar">
    <w:name w:val="cncdp normal texte avec retrait Car"/>
    <w:basedOn w:val="NormalavecRetraitCar1"/>
    <w:uiPriority w:val="99"/>
    <w:rsid w:val="00101886"/>
    <w:rPr>
      <w:rFonts w:ascii="Palatino Linotype" w:eastAsia="SimSun" w:hAnsi="Palatino Linotype" w:cs="Palatino Linotype"/>
      <w:sz w:val="24"/>
      <w:szCs w:val="24"/>
    </w:rPr>
  </w:style>
  <w:style w:type="character" w:customStyle="1" w:styleId="ExtraitCodeCar1">
    <w:name w:val="Extrait Code Car1"/>
    <w:uiPriority w:val="99"/>
    <w:rsid w:val="00101886"/>
    <w:rPr>
      <w:rFonts w:ascii="Palatino Linotype" w:eastAsia="SimSun" w:hAnsi="Palatino Linotype" w:cs="Palatino Linotype"/>
      <w:i/>
      <w:iCs/>
      <w:sz w:val="24"/>
      <w:szCs w:val="24"/>
    </w:rPr>
  </w:style>
  <w:style w:type="character" w:customStyle="1" w:styleId="cncdpextraitcodeCar">
    <w:name w:val="cncdp extrait code Car"/>
    <w:basedOn w:val="ExtraitCodeCar1"/>
    <w:uiPriority w:val="99"/>
    <w:rsid w:val="00101886"/>
    <w:rPr>
      <w:rFonts w:ascii="Palatino Linotype" w:eastAsia="SimSun" w:hAnsi="Palatino Linotype" w:cs="Palatino Linotype"/>
      <w:i/>
      <w:iCs/>
      <w:sz w:val="24"/>
      <w:szCs w:val="24"/>
    </w:rPr>
  </w:style>
  <w:style w:type="character" w:customStyle="1" w:styleId="Titre2Car1">
    <w:name w:val="Titre 2 Car1"/>
    <w:uiPriority w:val="99"/>
    <w:rsid w:val="00101886"/>
    <w:rPr>
      <w:rFonts w:ascii="Palatino Linotype" w:eastAsia="Arial Unicode MS" w:hAnsi="Palatino Linotype" w:cs="Palatino Linotype"/>
      <w:b/>
      <w:bCs/>
      <w:sz w:val="24"/>
      <w:szCs w:val="24"/>
    </w:rPr>
  </w:style>
  <w:style w:type="character" w:customStyle="1" w:styleId="cncdptitrepointsCar">
    <w:name w:val="cncdp titre points Car"/>
    <w:basedOn w:val="Titre2Car1"/>
    <w:uiPriority w:val="99"/>
    <w:rsid w:val="00101886"/>
    <w:rPr>
      <w:rFonts w:ascii="Palatino Linotype" w:eastAsia="Arial Unicode MS" w:hAnsi="Palatino Linotype" w:cs="Palatino Linotype"/>
      <w:b/>
      <w:bCs/>
      <w:sz w:val="24"/>
      <w:szCs w:val="24"/>
    </w:rPr>
  </w:style>
  <w:style w:type="paragraph" w:customStyle="1" w:styleId="Titre20">
    <w:name w:val="Titre2"/>
    <w:basedOn w:val="Normal"/>
    <w:next w:val="Corpsdetexte"/>
    <w:uiPriority w:val="99"/>
    <w:rsid w:val="00101886"/>
    <w:pPr>
      <w:keepNext/>
      <w:spacing w:before="240" w:after="120"/>
    </w:pPr>
    <w:rPr>
      <w:rFonts w:ascii="Arial" w:eastAsia="Times New Roman" w:hAnsi="Arial" w:cs="Arial"/>
      <w:sz w:val="28"/>
      <w:szCs w:val="28"/>
    </w:rPr>
  </w:style>
  <w:style w:type="paragraph" w:styleId="Corpsdetexte">
    <w:name w:val="Body Text"/>
    <w:basedOn w:val="Normal"/>
    <w:link w:val="CorpsdetexteCar"/>
    <w:uiPriority w:val="99"/>
    <w:rsid w:val="00101886"/>
    <w:pPr>
      <w:spacing w:after="120"/>
    </w:pPr>
  </w:style>
  <w:style w:type="character" w:customStyle="1" w:styleId="CorpsdetexteCar">
    <w:name w:val="Corps de texte Car"/>
    <w:basedOn w:val="Policepardfaut"/>
    <w:link w:val="Corpsdetexte"/>
    <w:uiPriority w:val="99"/>
    <w:semiHidden/>
    <w:rsid w:val="00436484"/>
    <w:rPr>
      <w:rFonts w:ascii="Palatino Linotype" w:eastAsia="SimSun" w:hAnsi="Palatino Linotype" w:cs="Palatino Linotype"/>
      <w:sz w:val="24"/>
      <w:szCs w:val="24"/>
      <w:lang w:eastAsia="ar-SA"/>
    </w:rPr>
  </w:style>
  <w:style w:type="paragraph" w:styleId="Liste">
    <w:name w:val="List"/>
    <w:basedOn w:val="Corpsdetexte"/>
    <w:uiPriority w:val="99"/>
    <w:rsid w:val="00101886"/>
  </w:style>
  <w:style w:type="paragraph" w:customStyle="1" w:styleId="Lgende2">
    <w:name w:val="Légende2"/>
    <w:basedOn w:val="Normal"/>
    <w:uiPriority w:val="99"/>
    <w:rsid w:val="00101886"/>
    <w:pPr>
      <w:suppressLineNumbers/>
      <w:spacing w:before="120" w:after="120"/>
    </w:pPr>
    <w:rPr>
      <w:i/>
      <w:iCs/>
    </w:rPr>
  </w:style>
  <w:style w:type="paragraph" w:customStyle="1" w:styleId="Index">
    <w:name w:val="Index"/>
    <w:basedOn w:val="Normal"/>
    <w:uiPriority w:val="99"/>
    <w:rsid w:val="00101886"/>
    <w:pPr>
      <w:suppressLineNumbers/>
    </w:pPr>
  </w:style>
  <w:style w:type="paragraph" w:customStyle="1" w:styleId="Titre10">
    <w:name w:val="Titre1"/>
    <w:basedOn w:val="Normal"/>
    <w:next w:val="Corpsdetexte"/>
    <w:uiPriority w:val="99"/>
    <w:rsid w:val="00101886"/>
    <w:pPr>
      <w:keepNext/>
      <w:spacing w:before="240" w:after="120"/>
    </w:pPr>
    <w:rPr>
      <w:rFonts w:ascii="Arial" w:eastAsia="MS Mincho" w:hAnsi="Arial" w:cs="Arial"/>
      <w:sz w:val="28"/>
      <w:szCs w:val="28"/>
    </w:rPr>
  </w:style>
  <w:style w:type="paragraph" w:customStyle="1" w:styleId="Lgende1">
    <w:name w:val="Légende1"/>
    <w:basedOn w:val="Normal"/>
    <w:uiPriority w:val="99"/>
    <w:rsid w:val="00101886"/>
    <w:pPr>
      <w:suppressLineNumbers/>
      <w:spacing w:before="120" w:after="120"/>
    </w:pPr>
    <w:rPr>
      <w:i/>
      <w:iCs/>
    </w:rPr>
  </w:style>
  <w:style w:type="paragraph" w:styleId="Paragraphedeliste">
    <w:name w:val="List Paragraph"/>
    <w:basedOn w:val="Normal"/>
    <w:uiPriority w:val="99"/>
    <w:qFormat/>
    <w:rsid w:val="00101886"/>
    <w:pPr>
      <w:ind w:left="720"/>
    </w:pPr>
  </w:style>
  <w:style w:type="paragraph" w:styleId="NormalWeb">
    <w:name w:val="Normal (Web)"/>
    <w:basedOn w:val="Normal"/>
    <w:uiPriority w:val="99"/>
    <w:rsid w:val="00101886"/>
    <w:pPr>
      <w:spacing w:before="280" w:after="280"/>
    </w:pPr>
    <w:rPr>
      <w:rFonts w:ascii="Arial Unicode MS" w:eastAsia="Arial Unicode MS" w:hAnsi="Arial Unicode MS" w:cs="Arial Unicode MS"/>
    </w:rPr>
  </w:style>
  <w:style w:type="paragraph" w:styleId="En-tte">
    <w:name w:val="header"/>
    <w:basedOn w:val="Normal"/>
    <w:link w:val="En-tteCar1"/>
    <w:uiPriority w:val="99"/>
    <w:rsid w:val="00101886"/>
  </w:style>
  <w:style w:type="character" w:customStyle="1" w:styleId="En-tteCar1">
    <w:name w:val="En-tête Car1"/>
    <w:basedOn w:val="Policepardfaut"/>
    <w:link w:val="En-tte"/>
    <w:uiPriority w:val="99"/>
    <w:semiHidden/>
    <w:rsid w:val="00436484"/>
    <w:rPr>
      <w:rFonts w:ascii="Palatino Linotype" w:eastAsia="SimSun" w:hAnsi="Palatino Linotype" w:cs="Palatino Linotype"/>
      <w:sz w:val="24"/>
      <w:szCs w:val="24"/>
      <w:lang w:eastAsia="ar-SA"/>
    </w:rPr>
  </w:style>
  <w:style w:type="paragraph" w:styleId="Retraitcorpsdetexte">
    <w:name w:val="Body Text Indent"/>
    <w:basedOn w:val="Normal"/>
    <w:link w:val="RetraitcorpsdetexteCar1"/>
    <w:uiPriority w:val="99"/>
    <w:rsid w:val="00101886"/>
    <w:pPr>
      <w:spacing w:after="120"/>
      <w:ind w:left="283"/>
    </w:pPr>
    <w:rPr>
      <w:rFonts w:eastAsia="Times New Roman"/>
      <w:sz w:val="20"/>
      <w:szCs w:val="20"/>
    </w:rPr>
  </w:style>
  <w:style w:type="character" w:customStyle="1" w:styleId="RetraitcorpsdetexteCar1">
    <w:name w:val="Retrait corps de texte Car1"/>
    <w:basedOn w:val="Policepardfaut"/>
    <w:link w:val="Retraitcorpsdetexte"/>
    <w:uiPriority w:val="99"/>
    <w:semiHidden/>
    <w:rsid w:val="00436484"/>
    <w:rPr>
      <w:rFonts w:ascii="Palatino Linotype" w:eastAsia="SimSun" w:hAnsi="Palatino Linotype" w:cs="Palatino Linotype"/>
      <w:sz w:val="24"/>
      <w:szCs w:val="24"/>
      <w:lang w:eastAsia="ar-SA"/>
    </w:rPr>
  </w:style>
  <w:style w:type="paragraph" w:styleId="Titre">
    <w:name w:val="Title"/>
    <w:basedOn w:val="Normal"/>
    <w:next w:val="Normal"/>
    <w:link w:val="TitreCar1"/>
    <w:uiPriority w:val="99"/>
    <w:qFormat/>
    <w:rsid w:val="00101886"/>
    <w:pPr>
      <w:spacing w:after="320"/>
    </w:pPr>
    <w:rPr>
      <w:b/>
      <w:bCs/>
      <w:sz w:val="32"/>
      <w:szCs w:val="32"/>
    </w:rPr>
  </w:style>
  <w:style w:type="character" w:customStyle="1" w:styleId="TitreCar1">
    <w:name w:val="Titre Car1"/>
    <w:basedOn w:val="Policepardfaut"/>
    <w:link w:val="Titre"/>
    <w:uiPriority w:val="10"/>
    <w:rsid w:val="00436484"/>
    <w:rPr>
      <w:rFonts w:ascii="Cambria" w:eastAsia="Times New Roman" w:hAnsi="Cambria" w:cs="Times New Roman"/>
      <w:b/>
      <w:bCs/>
      <w:kern w:val="28"/>
      <w:sz w:val="32"/>
      <w:szCs w:val="32"/>
      <w:lang w:eastAsia="ar-SA"/>
    </w:rPr>
  </w:style>
  <w:style w:type="paragraph" w:styleId="Sous-titre">
    <w:name w:val="Subtitle"/>
    <w:basedOn w:val="Normal"/>
    <w:next w:val="Normal"/>
    <w:link w:val="Sous-titreCar1"/>
    <w:uiPriority w:val="99"/>
    <w:qFormat/>
    <w:rsid w:val="00101886"/>
    <w:pPr>
      <w:spacing w:line="480" w:lineRule="auto"/>
    </w:pPr>
    <w:rPr>
      <w:b/>
      <w:bCs/>
    </w:rPr>
  </w:style>
  <w:style w:type="character" w:customStyle="1" w:styleId="Sous-titreCar1">
    <w:name w:val="Sous-titre Car1"/>
    <w:basedOn w:val="Policepardfaut"/>
    <w:link w:val="Sous-titre"/>
    <w:uiPriority w:val="11"/>
    <w:rsid w:val="00436484"/>
    <w:rPr>
      <w:rFonts w:ascii="Cambria" w:eastAsia="Times New Roman" w:hAnsi="Cambria" w:cs="Times New Roman"/>
      <w:sz w:val="24"/>
      <w:szCs w:val="24"/>
      <w:lang w:eastAsia="ar-SA"/>
    </w:rPr>
  </w:style>
  <w:style w:type="paragraph" w:customStyle="1" w:styleId="EncadrCentr">
    <w:name w:val="Encadré Centré"/>
    <w:basedOn w:val="Normal"/>
    <w:uiPriority w:val="99"/>
    <w:rsid w:val="00101886"/>
    <w:pPr>
      <w:spacing w:after="0"/>
      <w:jc w:val="center"/>
    </w:pPr>
    <w:rPr>
      <w:i/>
      <w:iCs/>
      <w:sz w:val="22"/>
      <w:szCs w:val="22"/>
    </w:rPr>
  </w:style>
  <w:style w:type="paragraph" w:customStyle="1" w:styleId="numration">
    <w:name w:val="Énumération"/>
    <w:basedOn w:val="Normal"/>
    <w:uiPriority w:val="99"/>
    <w:rsid w:val="00101886"/>
  </w:style>
  <w:style w:type="paragraph" w:customStyle="1" w:styleId="EncadrJustifi">
    <w:name w:val="Encadré Justifié"/>
    <w:basedOn w:val="EncadrCentr"/>
    <w:uiPriority w:val="99"/>
    <w:rsid w:val="00101886"/>
    <w:pPr>
      <w:jc w:val="both"/>
    </w:pPr>
  </w:style>
  <w:style w:type="paragraph" w:customStyle="1" w:styleId="ExtraitCode">
    <w:name w:val="Extrait Code"/>
    <w:basedOn w:val="Normal"/>
    <w:uiPriority w:val="99"/>
    <w:rsid w:val="00101886"/>
    <w:pPr>
      <w:ind w:left="851"/>
    </w:pPr>
    <w:rPr>
      <w:i/>
      <w:iCs/>
    </w:rPr>
  </w:style>
  <w:style w:type="paragraph" w:customStyle="1" w:styleId="Titre3">
    <w:name w:val="Titre3"/>
    <w:basedOn w:val="Normal"/>
    <w:uiPriority w:val="99"/>
    <w:rsid w:val="00101886"/>
  </w:style>
  <w:style w:type="paragraph" w:customStyle="1" w:styleId="Prsident">
    <w:name w:val="Président"/>
    <w:basedOn w:val="Retraitcorpsdetexte"/>
    <w:uiPriority w:val="99"/>
    <w:rsid w:val="00101886"/>
    <w:pPr>
      <w:spacing w:after="0"/>
      <w:ind w:left="3544"/>
      <w:jc w:val="center"/>
    </w:pPr>
    <w:rPr>
      <w:sz w:val="24"/>
      <w:szCs w:val="24"/>
    </w:rPr>
  </w:style>
  <w:style w:type="paragraph" w:styleId="Citation">
    <w:name w:val="Quote"/>
    <w:basedOn w:val="Normal"/>
    <w:next w:val="Normal"/>
    <w:link w:val="CitationCar1"/>
    <w:uiPriority w:val="99"/>
    <w:qFormat/>
    <w:rsid w:val="00101886"/>
    <w:rPr>
      <w:i/>
      <w:iCs/>
      <w:color w:val="000000"/>
    </w:rPr>
  </w:style>
  <w:style w:type="character" w:customStyle="1" w:styleId="CitationCar1">
    <w:name w:val="Citation Car1"/>
    <w:basedOn w:val="Policepardfaut"/>
    <w:link w:val="Citation"/>
    <w:uiPriority w:val="29"/>
    <w:rsid w:val="00436484"/>
    <w:rPr>
      <w:rFonts w:ascii="Palatino Linotype" w:eastAsia="SimSun" w:hAnsi="Palatino Linotype" w:cs="Palatino Linotype"/>
      <w:i/>
      <w:iCs/>
      <w:color w:val="000000"/>
      <w:sz w:val="24"/>
      <w:szCs w:val="24"/>
      <w:lang w:eastAsia="ar-SA"/>
    </w:rPr>
  </w:style>
  <w:style w:type="paragraph" w:customStyle="1" w:styleId="NormalavecRetrait">
    <w:name w:val="Normal avec Retrait"/>
    <w:basedOn w:val="Normal"/>
    <w:uiPriority w:val="99"/>
    <w:rsid w:val="00101886"/>
    <w:pPr>
      <w:ind w:firstLine="709"/>
    </w:pPr>
  </w:style>
  <w:style w:type="paragraph" w:styleId="Pieddepage">
    <w:name w:val="footer"/>
    <w:basedOn w:val="Normal"/>
    <w:link w:val="PieddepageCar1"/>
    <w:uiPriority w:val="99"/>
    <w:rsid w:val="00101886"/>
    <w:pPr>
      <w:tabs>
        <w:tab w:val="center" w:pos="4536"/>
        <w:tab w:val="right" w:pos="9072"/>
      </w:tabs>
      <w:spacing w:after="0"/>
    </w:pPr>
  </w:style>
  <w:style w:type="character" w:customStyle="1" w:styleId="PieddepageCar1">
    <w:name w:val="Pied de page Car1"/>
    <w:basedOn w:val="Policepardfaut"/>
    <w:link w:val="Pieddepage"/>
    <w:uiPriority w:val="99"/>
    <w:semiHidden/>
    <w:rsid w:val="00436484"/>
    <w:rPr>
      <w:rFonts w:ascii="Palatino Linotype" w:eastAsia="SimSun" w:hAnsi="Palatino Linotype" w:cs="Palatino Linotype"/>
      <w:sz w:val="24"/>
      <w:szCs w:val="24"/>
      <w:lang w:eastAsia="ar-SA"/>
    </w:rPr>
  </w:style>
  <w:style w:type="paragraph" w:customStyle="1" w:styleId="Indexation">
    <w:name w:val="Indexation"/>
    <w:basedOn w:val="Normal"/>
    <w:uiPriority w:val="99"/>
    <w:rsid w:val="00101886"/>
    <w:pPr>
      <w:spacing w:after="0"/>
    </w:pPr>
    <w:rPr>
      <w:rFonts w:ascii="Times New Roman" w:hAnsi="Times New Roman" w:cs="Times New Roman"/>
      <w:b/>
      <w:bCs/>
    </w:rPr>
  </w:style>
  <w:style w:type="paragraph" w:customStyle="1" w:styleId="cncdpnormaltexteavecretrait">
    <w:name w:val="cncdp normal texte avec retrait"/>
    <w:basedOn w:val="NormalavecRetrait"/>
    <w:uiPriority w:val="99"/>
    <w:rsid w:val="00101886"/>
    <w:pPr>
      <w:numPr>
        <w:numId w:val="2"/>
      </w:numPr>
      <w:ind w:left="0" w:firstLine="431"/>
    </w:pPr>
  </w:style>
  <w:style w:type="paragraph" w:customStyle="1" w:styleId="cncdpextraitcode">
    <w:name w:val="cncdp extrait code"/>
    <w:basedOn w:val="ExtraitCode"/>
    <w:uiPriority w:val="99"/>
    <w:rsid w:val="00101886"/>
  </w:style>
  <w:style w:type="paragraph" w:customStyle="1" w:styleId="cncdptitrepoints">
    <w:name w:val="cncdp titre points"/>
    <w:basedOn w:val="Titre2"/>
    <w:uiPriority w:val="99"/>
    <w:rsid w:val="00101886"/>
    <w:pPr>
      <w:numPr>
        <w:ilvl w:val="0"/>
        <w:numId w:val="0"/>
      </w:numPr>
    </w:pPr>
  </w:style>
  <w:style w:type="character" w:styleId="lev">
    <w:name w:val="Strong"/>
    <w:basedOn w:val="Policepardfaut"/>
    <w:uiPriority w:val="22"/>
    <w:qFormat/>
    <w:rsid w:val="00912A7A"/>
    <w:rPr>
      <w:b/>
      <w:bCs/>
    </w:rPr>
  </w:style>
  <w:style w:type="character" w:styleId="Marquedecommentaire">
    <w:name w:val="annotation reference"/>
    <w:basedOn w:val="Policepardfaut"/>
    <w:uiPriority w:val="99"/>
    <w:semiHidden/>
    <w:rsid w:val="00D50B5E"/>
    <w:rPr>
      <w:sz w:val="16"/>
      <w:szCs w:val="16"/>
    </w:rPr>
  </w:style>
  <w:style w:type="paragraph" w:styleId="Commentaire">
    <w:name w:val="annotation text"/>
    <w:basedOn w:val="Normal"/>
    <w:link w:val="CommentaireCar"/>
    <w:uiPriority w:val="99"/>
    <w:semiHidden/>
    <w:rsid w:val="00D50B5E"/>
    <w:rPr>
      <w:sz w:val="20"/>
      <w:szCs w:val="20"/>
    </w:rPr>
  </w:style>
  <w:style w:type="character" w:customStyle="1" w:styleId="CommentaireCar">
    <w:name w:val="Commentaire Car"/>
    <w:basedOn w:val="Policepardfaut"/>
    <w:link w:val="Commentaire"/>
    <w:uiPriority w:val="99"/>
    <w:semiHidden/>
    <w:rsid w:val="00D50B5E"/>
    <w:rPr>
      <w:rFonts w:ascii="Palatino Linotype" w:eastAsia="SimSun" w:hAnsi="Palatino Linotype" w:cs="Palatino Linotype"/>
      <w:lang w:eastAsia="ar-SA" w:bidi="ar-SA"/>
    </w:rPr>
  </w:style>
  <w:style w:type="paragraph" w:styleId="Objetducommentaire">
    <w:name w:val="annotation subject"/>
    <w:basedOn w:val="Commentaire"/>
    <w:next w:val="Commentaire"/>
    <w:link w:val="ObjetducommentaireCar"/>
    <w:uiPriority w:val="99"/>
    <w:semiHidden/>
    <w:rsid w:val="00D50B5E"/>
    <w:rPr>
      <w:b/>
      <w:bCs/>
    </w:rPr>
  </w:style>
  <w:style w:type="character" w:customStyle="1" w:styleId="ObjetducommentaireCar">
    <w:name w:val="Objet du commentaire Car"/>
    <w:basedOn w:val="CommentaireCar"/>
    <w:link w:val="Objetducommentaire"/>
    <w:uiPriority w:val="99"/>
    <w:semiHidden/>
    <w:rsid w:val="00D50B5E"/>
    <w:rPr>
      <w:rFonts w:ascii="Palatino Linotype" w:eastAsia="SimSun" w:hAnsi="Palatino Linotype" w:cs="Palatino Linotype"/>
      <w:b/>
      <w:bCs/>
      <w:lang w:eastAsia="ar-SA" w:bidi="ar-SA"/>
    </w:rPr>
  </w:style>
  <w:style w:type="paragraph" w:styleId="Textedebulles">
    <w:name w:val="Balloon Text"/>
    <w:basedOn w:val="Normal"/>
    <w:link w:val="TextedebullesCar"/>
    <w:uiPriority w:val="99"/>
    <w:semiHidden/>
    <w:rsid w:val="00D50B5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0B5E"/>
    <w:rPr>
      <w:rFonts w:ascii="Tahoma" w:eastAsia="SimSun" w:hAnsi="Tahoma" w:cs="Tahoma"/>
      <w:sz w:val="16"/>
      <w:szCs w:val="16"/>
      <w:lang w:eastAsia="ar-SA" w:bidi="ar-SA"/>
    </w:rPr>
  </w:style>
  <w:style w:type="paragraph" w:styleId="Notedebasdepage">
    <w:name w:val="footnote text"/>
    <w:basedOn w:val="Normal"/>
    <w:link w:val="NotedebasdepageCar"/>
    <w:uiPriority w:val="99"/>
    <w:semiHidden/>
    <w:unhideWhenUsed/>
    <w:rsid w:val="003F63FE"/>
    <w:rPr>
      <w:sz w:val="20"/>
      <w:szCs w:val="20"/>
    </w:rPr>
  </w:style>
  <w:style w:type="character" w:customStyle="1" w:styleId="NotedebasdepageCar">
    <w:name w:val="Note de bas de page Car"/>
    <w:basedOn w:val="Policepardfaut"/>
    <w:link w:val="Notedebasdepage"/>
    <w:uiPriority w:val="99"/>
    <w:semiHidden/>
    <w:rsid w:val="003F63FE"/>
    <w:rPr>
      <w:rFonts w:ascii="Palatino Linotype" w:eastAsia="SimSun" w:hAnsi="Palatino Linotype" w:cs="Palatino Linotype"/>
      <w:sz w:val="20"/>
      <w:szCs w:val="20"/>
      <w:lang w:eastAsia="ar-SA"/>
    </w:rPr>
  </w:style>
  <w:style w:type="character" w:styleId="Appelnotedebasdep">
    <w:name w:val="footnote reference"/>
    <w:basedOn w:val="Policepardfaut"/>
    <w:uiPriority w:val="99"/>
    <w:semiHidden/>
    <w:unhideWhenUsed/>
    <w:rsid w:val="003F63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35900-930E-4FA6-998C-B3C717C1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11043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Article 09-13 Proposition BT/AA décembre 2009-12-19</vt:lpstr>
    </vt:vector>
  </TitlesOfParts>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09-13 Proposition BT/AA décembre 2009-12-19</dc:title>
  <dc:creator>Marie-Claude &amp; Bruno</dc:creator>
  <cp:lastModifiedBy>kty</cp:lastModifiedBy>
  <cp:revision>2</cp:revision>
  <cp:lastPrinted>2010-03-28T22:27:00Z</cp:lastPrinted>
  <dcterms:created xsi:type="dcterms:W3CDTF">2015-11-25T09:44:00Z</dcterms:created>
  <dcterms:modified xsi:type="dcterms:W3CDTF">2015-11-25T09:44:00Z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290966808</vt:i4>
  </property>
  <property fmtid="{D5CDD505-2E9C-101B-9397-08002B2CF9AE}" pid="3" name="_AuthorEmail">
    <vt:lpwstr>crip6@wanadoo.fr</vt:lpwstr>
  </property>
  <property fmtid="{D5CDD505-2E9C-101B-9397-08002B2CF9AE}" pid="4" name="_AuthorEmailDisplayName">
    <vt:lpwstr>CRIP</vt:lpwstr>
  </property>
  <property fmtid="{D5CDD505-2E9C-101B-9397-08002B2CF9AE}" pid="5" name="_EmailSubject">
    <vt:lpwstr>CNCDP : AVIS 09-13</vt:lpwstr>
  </property>
  <property fmtid="{D5CDD505-2E9C-101B-9397-08002B2CF9AE}" pid="6" name="dgnword-docGUID">
    <vt:lpwstr>{3C3966D4-0EBE-4A88-8EE2-12E33C1C7158}</vt:lpwstr>
  </property>
  <property fmtid="{D5CDD505-2E9C-101B-9397-08002B2CF9AE}" pid="7" name="dgnword-eventsink">
    <vt:lpwstr>45694736</vt:lpwstr>
  </property>
  <property fmtid="{D5CDD505-2E9C-101B-9397-08002B2CF9AE}" pid="8" name="_ReviewingToolsShownOnce">
    <vt:lpwstr/>
  </property>
</Properties>
</file>